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A8" w:rsidRDefault="006B750D" w:rsidP="006B750D">
      <w:pPr>
        <w:shd w:val="clear" w:color="auto" w:fill="FFFFFF"/>
        <w:jc w:val="center"/>
        <w:rPr>
          <w:rFonts w:eastAsia="Times New Roman"/>
          <w:b/>
        </w:rPr>
      </w:pPr>
      <w:r w:rsidRPr="00466F8E">
        <w:rPr>
          <w:rFonts w:eastAsia="Times New Roman"/>
          <w:b/>
        </w:rPr>
        <w:t>Northwest Louisiana Human Service District (NLHSD)</w:t>
      </w:r>
    </w:p>
    <w:p w:rsidR="006B750D" w:rsidRPr="00466F8E" w:rsidRDefault="006B750D" w:rsidP="006B750D">
      <w:pPr>
        <w:shd w:val="clear" w:color="auto" w:fill="FFFFFF"/>
        <w:jc w:val="center"/>
        <w:rPr>
          <w:rFonts w:eastAsia="Times New Roman"/>
        </w:rPr>
      </w:pPr>
      <w:r w:rsidRPr="00466F8E">
        <w:rPr>
          <w:rFonts w:eastAsia="Times New Roman"/>
        </w:rPr>
        <w:t xml:space="preserve">Meeting </w:t>
      </w:r>
      <w:r w:rsidR="003578A7">
        <w:rPr>
          <w:rFonts w:eastAsia="Times New Roman"/>
        </w:rPr>
        <w:t>Minutes</w:t>
      </w:r>
      <w:r w:rsidRPr="00466F8E">
        <w:rPr>
          <w:rFonts w:eastAsia="Times New Roman"/>
        </w:rPr>
        <w:t xml:space="preserve"> for</w:t>
      </w:r>
    </w:p>
    <w:p w:rsidR="006B750D" w:rsidRPr="00466F8E" w:rsidRDefault="006B750D" w:rsidP="006B750D">
      <w:pPr>
        <w:shd w:val="clear" w:color="auto" w:fill="FFFFFF"/>
        <w:jc w:val="center"/>
        <w:rPr>
          <w:rFonts w:eastAsia="Times New Roman"/>
        </w:rPr>
      </w:pPr>
      <w:proofErr w:type="gramStart"/>
      <w:r w:rsidRPr="00466F8E">
        <w:rPr>
          <w:rFonts w:eastAsia="Times New Roman"/>
          <w:b/>
        </w:rPr>
        <w:t xml:space="preserve">Monday, </w:t>
      </w:r>
      <w:r w:rsidR="00FA7FE7">
        <w:rPr>
          <w:rFonts w:eastAsia="Times New Roman"/>
          <w:b/>
        </w:rPr>
        <w:t>February 16</w:t>
      </w:r>
      <w:r w:rsidR="002808DA">
        <w:rPr>
          <w:rFonts w:eastAsia="Times New Roman"/>
          <w:b/>
        </w:rPr>
        <w:t>, 2015</w:t>
      </w:r>
      <w:r w:rsidR="009736A6">
        <w:rPr>
          <w:rFonts w:eastAsia="Times New Roman"/>
          <w:b/>
        </w:rPr>
        <w:t xml:space="preserve"> </w:t>
      </w:r>
      <w:r w:rsidRPr="00466F8E">
        <w:rPr>
          <w:rFonts w:eastAsia="Times New Roman"/>
          <w:b/>
        </w:rPr>
        <w:t>@ 5:30 p.m.</w:t>
      </w:r>
      <w:proofErr w:type="gramEnd"/>
    </w:p>
    <w:p w:rsidR="006B750D" w:rsidRDefault="006B750D" w:rsidP="006B750D">
      <w:pPr>
        <w:shd w:val="clear" w:color="auto" w:fill="FFFFFF"/>
        <w:jc w:val="center"/>
        <w:rPr>
          <w:rFonts w:eastAsia="Times New Roman"/>
        </w:rPr>
      </w:pPr>
      <w:r w:rsidRPr="00466F8E">
        <w:rPr>
          <w:rFonts w:eastAsia="Times New Roman"/>
        </w:rPr>
        <w:t>1310 N. Hearne Avenue – Shreveport Behavioral Health Clinic – Shreveport, LA</w:t>
      </w:r>
    </w:p>
    <w:p w:rsidR="006B750D" w:rsidRPr="00466F8E" w:rsidRDefault="006B750D" w:rsidP="006B750D">
      <w:pPr>
        <w:shd w:val="clear" w:color="auto" w:fill="FFFFFF"/>
        <w:jc w:val="center"/>
        <w:rPr>
          <w:rFonts w:eastAsia="Times New Roman"/>
        </w:rPr>
      </w:pPr>
    </w:p>
    <w:p w:rsidR="006B750D" w:rsidRPr="003578A7" w:rsidRDefault="006B750D" w:rsidP="006B750D">
      <w:pPr>
        <w:shd w:val="clear" w:color="auto" w:fill="FFFFFF"/>
        <w:jc w:val="both"/>
        <w:rPr>
          <w:rFonts w:eastAsia="Times New Roman"/>
        </w:rPr>
      </w:pPr>
      <w:r w:rsidRPr="007D5558">
        <w:rPr>
          <w:rFonts w:eastAsia="Times New Roman"/>
          <w:b/>
        </w:rPr>
        <w:t>Call to order</w:t>
      </w:r>
      <w:r w:rsidR="003578A7">
        <w:rPr>
          <w:rFonts w:eastAsia="Times New Roman"/>
          <w:b/>
        </w:rPr>
        <w:t xml:space="preserve">: </w:t>
      </w:r>
      <w:r w:rsidR="003578A7">
        <w:rPr>
          <w:rFonts w:eastAsia="Times New Roman"/>
        </w:rPr>
        <w:t>Fowler called the meeting to order at 5:45.</w:t>
      </w:r>
    </w:p>
    <w:p w:rsidR="00DF7E84" w:rsidRPr="00466F8E" w:rsidRDefault="00DF7E84" w:rsidP="006B750D">
      <w:pPr>
        <w:shd w:val="clear" w:color="auto" w:fill="FFFFFF"/>
        <w:jc w:val="both"/>
        <w:rPr>
          <w:rFonts w:eastAsia="Times New Roman"/>
        </w:rPr>
      </w:pPr>
    </w:p>
    <w:p w:rsidR="006B750D" w:rsidRPr="003578A7" w:rsidRDefault="001D3FDB" w:rsidP="006B750D">
      <w:pPr>
        <w:shd w:val="clear" w:color="auto" w:fill="FFFFFF"/>
        <w:jc w:val="both"/>
        <w:rPr>
          <w:rFonts w:eastAsia="Times New Roman"/>
        </w:rPr>
      </w:pPr>
      <w:r w:rsidRPr="007D5558">
        <w:rPr>
          <w:rFonts w:eastAsia="Times New Roman"/>
          <w:b/>
        </w:rPr>
        <w:t>Invocation</w:t>
      </w:r>
      <w:r w:rsidR="003578A7">
        <w:rPr>
          <w:rFonts w:eastAsia="Times New Roman"/>
          <w:b/>
        </w:rPr>
        <w:t xml:space="preserve">: </w:t>
      </w:r>
      <w:r w:rsidR="003578A7">
        <w:rPr>
          <w:rFonts w:eastAsia="Times New Roman"/>
        </w:rPr>
        <w:t>Marcelle Slaughter gave the invocation.</w:t>
      </w:r>
    </w:p>
    <w:p w:rsidR="006B750D" w:rsidRPr="00466F8E" w:rsidRDefault="006B750D" w:rsidP="006B750D">
      <w:pPr>
        <w:shd w:val="clear" w:color="auto" w:fill="FFFFFF"/>
        <w:jc w:val="both"/>
        <w:rPr>
          <w:rFonts w:eastAsia="Times New Roman"/>
        </w:rPr>
      </w:pPr>
    </w:p>
    <w:p w:rsidR="006B750D" w:rsidRPr="003578A7" w:rsidRDefault="001D3FDB" w:rsidP="006B750D">
      <w:pPr>
        <w:shd w:val="clear" w:color="auto" w:fill="FFFFFF"/>
        <w:jc w:val="both"/>
        <w:rPr>
          <w:rFonts w:eastAsia="Times New Roman"/>
        </w:rPr>
      </w:pPr>
      <w:r w:rsidRPr="007D5558">
        <w:rPr>
          <w:rFonts w:eastAsia="Times New Roman"/>
          <w:b/>
        </w:rPr>
        <w:t>Pledge of Allegiance</w:t>
      </w:r>
      <w:r w:rsidR="003578A7">
        <w:rPr>
          <w:rFonts w:eastAsia="Times New Roman"/>
          <w:b/>
        </w:rPr>
        <w:t>:</w:t>
      </w:r>
      <w:r w:rsidR="003578A7">
        <w:rPr>
          <w:rFonts w:eastAsia="Times New Roman"/>
        </w:rPr>
        <w:t xml:space="preserve"> The pledge was recited by all present.</w:t>
      </w:r>
    </w:p>
    <w:p w:rsidR="00EC77A8" w:rsidRDefault="00EC77A8" w:rsidP="006B750D">
      <w:pPr>
        <w:shd w:val="clear" w:color="auto" w:fill="FFFFFF"/>
        <w:jc w:val="both"/>
        <w:rPr>
          <w:rFonts w:eastAsia="Times New Roman"/>
        </w:rPr>
      </w:pPr>
    </w:p>
    <w:p w:rsidR="00EC77A8" w:rsidRPr="003578A7" w:rsidRDefault="00EC77A8" w:rsidP="003A40D4">
      <w:pPr>
        <w:shd w:val="clear" w:color="auto" w:fill="FFFFFF"/>
        <w:jc w:val="both"/>
        <w:rPr>
          <w:rFonts w:eastAsia="Times New Roman"/>
        </w:rPr>
      </w:pPr>
      <w:r w:rsidRPr="007D5558">
        <w:rPr>
          <w:rFonts w:eastAsia="Times New Roman"/>
          <w:b/>
        </w:rPr>
        <w:t>Welcome</w:t>
      </w:r>
      <w:r w:rsidR="003578A7">
        <w:rPr>
          <w:rFonts w:eastAsia="Times New Roman"/>
          <w:b/>
        </w:rPr>
        <w:t>:</w:t>
      </w:r>
      <w:r w:rsidR="003578A7">
        <w:rPr>
          <w:rFonts w:eastAsia="Times New Roman"/>
        </w:rPr>
        <w:t xml:space="preserve"> Fowler welcomed </w:t>
      </w:r>
      <w:proofErr w:type="spellStart"/>
      <w:r w:rsidR="0053591A">
        <w:rPr>
          <w:rFonts w:eastAsia="Times New Roman"/>
        </w:rPr>
        <w:t>Christon</w:t>
      </w:r>
      <w:proofErr w:type="spellEnd"/>
      <w:r w:rsidR="0053591A">
        <w:rPr>
          <w:rFonts w:eastAsia="Times New Roman"/>
        </w:rPr>
        <w:t xml:space="preserve"> </w:t>
      </w:r>
      <w:proofErr w:type="spellStart"/>
      <w:r w:rsidR="0053591A">
        <w:rPr>
          <w:rFonts w:eastAsia="Times New Roman"/>
        </w:rPr>
        <w:t>Cupp</w:t>
      </w:r>
      <w:proofErr w:type="spellEnd"/>
      <w:r w:rsidR="0053591A">
        <w:rPr>
          <w:rFonts w:eastAsia="Times New Roman"/>
        </w:rPr>
        <w:t xml:space="preserve">, </w:t>
      </w:r>
      <w:r w:rsidR="003578A7">
        <w:rPr>
          <w:rFonts w:eastAsia="Times New Roman"/>
        </w:rPr>
        <w:t xml:space="preserve">Jill </w:t>
      </w:r>
      <w:proofErr w:type="spellStart"/>
      <w:r w:rsidR="003578A7">
        <w:rPr>
          <w:rFonts w:eastAsia="Times New Roman"/>
        </w:rPr>
        <w:t>Waltemate</w:t>
      </w:r>
      <w:proofErr w:type="spellEnd"/>
      <w:r w:rsidR="003578A7">
        <w:rPr>
          <w:rFonts w:eastAsia="Times New Roman"/>
        </w:rPr>
        <w:t>, Stacy Pierce, and Yolanda Lang.</w:t>
      </w:r>
    </w:p>
    <w:p w:rsidR="006B750D" w:rsidRPr="00466F8E" w:rsidRDefault="006B750D" w:rsidP="006B750D">
      <w:pPr>
        <w:shd w:val="clear" w:color="auto" w:fill="FFFFFF"/>
        <w:jc w:val="both"/>
        <w:rPr>
          <w:rFonts w:eastAsia="Times New Roman"/>
        </w:rPr>
      </w:pPr>
    </w:p>
    <w:p w:rsidR="004B2043" w:rsidRPr="007D5558" w:rsidRDefault="006B750D" w:rsidP="006B750D">
      <w:pPr>
        <w:shd w:val="clear" w:color="auto" w:fill="FFFFFF"/>
        <w:jc w:val="both"/>
        <w:rPr>
          <w:rFonts w:eastAsia="Times New Roman"/>
          <w:b/>
        </w:rPr>
      </w:pPr>
      <w:r w:rsidRPr="007D5558">
        <w:rPr>
          <w:rFonts w:eastAsia="Times New Roman"/>
          <w:b/>
        </w:rPr>
        <w:t xml:space="preserve">Roll </w:t>
      </w:r>
      <w:proofErr w:type="gramStart"/>
      <w:r w:rsidRPr="007D5558">
        <w:rPr>
          <w:rFonts w:eastAsia="Times New Roman"/>
          <w:b/>
        </w:rPr>
        <w:t xml:space="preserve">Call </w:t>
      </w:r>
      <w:r w:rsidR="003578A7">
        <w:rPr>
          <w:rFonts w:eastAsia="Times New Roman"/>
          <w:b/>
        </w:rPr>
        <w:t xml:space="preserve"> Quorum</w:t>
      </w:r>
      <w:proofErr w:type="gramEnd"/>
      <w:r w:rsidR="003578A7">
        <w:rPr>
          <w:rFonts w:eastAsia="Times New Roman"/>
          <w:b/>
        </w:rPr>
        <w:t xml:space="preserve"> Present</w:t>
      </w:r>
    </w:p>
    <w:tbl>
      <w:tblPr>
        <w:tblStyle w:val="TableGrid"/>
        <w:tblW w:w="0" w:type="auto"/>
        <w:tblLook w:val="04A0"/>
      </w:tblPr>
      <w:tblGrid>
        <w:gridCol w:w="2686"/>
        <w:gridCol w:w="2686"/>
        <w:gridCol w:w="2687"/>
        <w:gridCol w:w="2687"/>
      </w:tblGrid>
      <w:tr w:rsidR="004B2043" w:rsidTr="004B2043">
        <w:tc>
          <w:tcPr>
            <w:tcW w:w="2686" w:type="dxa"/>
          </w:tcPr>
          <w:p w:rsidR="004B2043" w:rsidRDefault="00B34E6B" w:rsidP="006B750D">
            <w:pPr>
              <w:jc w:val="both"/>
              <w:rPr>
                <w:rFonts w:eastAsia="Times New Roman"/>
              </w:rPr>
            </w:pPr>
            <w:r>
              <w:rPr>
                <w:rFonts w:eastAsia="Times New Roman"/>
              </w:rPr>
              <w:t>Bienville-Randy McKinney</w:t>
            </w:r>
            <w:r w:rsidR="003578A7">
              <w:rPr>
                <w:rFonts w:eastAsia="Times New Roman"/>
              </w:rPr>
              <w:t xml:space="preserve">  Present</w:t>
            </w:r>
          </w:p>
        </w:tc>
        <w:tc>
          <w:tcPr>
            <w:tcW w:w="2686" w:type="dxa"/>
          </w:tcPr>
          <w:p w:rsidR="004B2043" w:rsidRDefault="00B34E6B" w:rsidP="006B750D">
            <w:pPr>
              <w:jc w:val="both"/>
              <w:rPr>
                <w:rFonts w:eastAsia="Times New Roman"/>
              </w:rPr>
            </w:pPr>
            <w:r>
              <w:rPr>
                <w:rFonts w:eastAsia="Times New Roman"/>
              </w:rPr>
              <w:t xml:space="preserve">Bossier-Jeanette </w:t>
            </w:r>
            <w:proofErr w:type="spellStart"/>
            <w:r>
              <w:rPr>
                <w:rFonts w:eastAsia="Times New Roman"/>
              </w:rPr>
              <w:t>Edmiston</w:t>
            </w:r>
            <w:proofErr w:type="spellEnd"/>
            <w:r w:rsidR="003578A7">
              <w:rPr>
                <w:rFonts w:eastAsia="Times New Roman"/>
              </w:rPr>
              <w:t xml:space="preserve"> Absent</w:t>
            </w:r>
          </w:p>
        </w:tc>
        <w:tc>
          <w:tcPr>
            <w:tcW w:w="2687" w:type="dxa"/>
          </w:tcPr>
          <w:p w:rsidR="007D5558" w:rsidRDefault="004B2043" w:rsidP="006B750D">
            <w:pPr>
              <w:jc w:val="both"/>
              <w:rPr>
                <w:rFonts w:eastAsia="Times New Roman"/>
              </w:rPr>
            </w:pPr>
            <w:r>
              <w:rPr>
                <w:rFonts w:eastAsia="Times New Roman"/>
              </w:rPr>
              <w:t>Caddo-Njeri Camara</w:t>
            </w:r>
          </w:p>
          <w:p w:rsidR="004B2043" w:rsidRDefault="007D5558" w:rsidP="006B750D">
            <w:pPr>
              <w:jc w:val="both"/>
              <w:rPr>
                <w:rFonts w:eastAsia="Times New Roman"/>
              </w:rPr>
            </w:pPr>
            <w:r>
              <w:rPr>
                <w:rFonts w:eastAsia="Times New Roman"/>
              </w:rPr>
              <w:t xml:space="preserve">      </w:t>
            </w:r>
            <w:r w:rsidR="003578A7">
              <w:rPr>
                <w:rFonts w:eastAsia="Times New Roman"/>
              </w:rPr>
              <w:t>Absent</w:t>
            </w:r>
          </w:p>
        </w:tc>
        <w:tc>
          <w:tcPr>
            <w:tcW w:w="2687" w:type="dxa"/>
          </w:tcPr>
          <w:p w:rsidR="004B2043" w:rsidRDefault="002808DA" w:rsidP="0053591A">
            <w:pPr>
              <w:jc w:val="both"/>
              <w:rPr>
                <w:rFonts w:eastAsia="Times New Roman"/>
              </w:rPr>
            </w:pPr>
            <w:r>
              <w:rPr>
                <w:rFonts w:eastAsia="Times New Roman"/>
              </w:rPr>
              <w:t>Claiborne</w:t>
            </w:r>
            <w:r w:rsidR="0053591A">
              <w:rPr>
                <w:rFonts w:eastAsia="Times New Roman"/>
              </w:rPr>
              <w:t xml:space="preserve">- </w:t>
            </w:r>
            <w:proofErr w:type="spellStart"/>
            <w:r w:rsidR="0053591A">
              <w:rPr>
                <w:rFonts w:eastAsia="Times New Roman"/>
              </w:rPr>
              <w:t>Christon</w:t>
            </w:r>
            <w:proofErr w:type="spellEnd"/>
            <w:r w:rsidR="0053591A">
              <w:rPr>
                <w:rFonts w:eastAsia="Times New Roman"/>
              </w:rPr>
              <w:t xml:space="preserve"> </w:t>
            </w:r>
            <w:proofErr w:type="spellStart"/>
            <w:r w:rsidR="0053591A">
              <w:rPr>
                <w:rFonts w:eastAsia="Times New Roman"/>
              </w:rPr>
              <w:t>Cupp</w:t>
            </w:r>
            <w:proofErr w:type="spellEnd"/>
            <w:r w:rsidR="0053591A">
              <w:rPr>
                <w:rFonts w:eastAsia="Times New Roman"/>
              </w:rPr>
              <w:t xml:space="preserve"> </w:t>
            </w:r>
            <w:r w:rsidR="003578A7">
              <w:rPr>
                <w:rFonts w:eastAsia="Times New Roman"/>
              </w:rPr>
              <w:t xml:space="preserve">Unofficial representative </w:t>
            </w:r>
          </w:p>
        </w:tc>
      </w:tr>
      <w:tr w:rsidR="004B2043" w:rsidTr="004B2043">
        <w:tc>
          <w:tcPr>
            <w:tcW w:w="2686" w:type="dxa"/>
          </w:tcPr>
          <w:p w:rsidR="004B2043" w:rsidRDefault="004B2043" w:rsidP="006B750D">
            <w:pPr>
              <w:jc w:val="both"/>
              <w:rPr>
                <w:rFonts w:eastAsia="Times New Roman"/>
              </w:rPr>
            </w:pPr>
            <w:r>
              <w:rPr>
                <w:rFonts w:eastAsia="Times New Roman"/>
              </w:rPr>
              <w:t>DeSoto-Fred Jones</w:t>
            </w:r>
          </w:p>
          <w:p w:rsidR="007D5558" w:rsidRDefault="003578A7" w:rsidP="006B750D">
            <w:pPr>
              <w:jc w:val="both"/>
              <w:rPr>
                <w:rFonts w:eastAsia="Times New Roman"/>
              </w:rPr>
            </w:pPr>
            <w:r>
              <w:rPr>
                <w:rFonts w:eastAsia="Times New Roman"/>
              </w:rPr>
              <w:t>Present</w:t>
            </w:r>
          </w:p>
        </w:tc>
        <w:tc>
          <w:tcPr>
            <w:tcW w:w="2686" w:type="dxa"/>
          </w:tcPr>
          <w:p w:rsidR="003A40D4" w:rsidRDefault="004B2043" w:rsidP="003A40D4">
            <w:pPr>
              <w:jc w:val="both"/>
              <w:rPr>
                <w:rFonts w:eastAsia="Times New Roman"/>
              </w:rPr>
            </w:pPr>
            <w:r>
              <w:rPr>
                <w:rFonts w:eastAsia="Times New Roman"/>
              </w:rPr>
              <w:t>Natchitoches-Sandy Wiggins</w:t>
            </w:r>
            <w:r w:rsidR="007D5558">
              <w:rPr>
                <w:rFonts w:eastAsia="Times New Roman"/>
              </w:rPr>
              <w:t xml:space="preserve"> </w:t>
            </w:r>
          </w:p>
          <w:p w:rsidR="003578A7" w:rsidRDefault="003578A7" w:rsidP="003A40D4">
            <w:pPr>
              <w:jc w:val="both"/>
              <w:rPr>
                <w:rFonts w:eastAsia="Times New Roman"/>
              </w:rPr>
            </w:pPr>
            <w:r>
              <w:rPr>
                <w:rFonts w:eastAsia="Times New Roman"/>
              </w:rPr>
              <w:t>Present</w:t>
            </w:r>
          </w:p>
          <w:p w:rsidR="004B2043" w:rsidRDefault="004B2043" w:rsidP="006B750D">
            <w:pPr>
              <w:jc w:val="both"/>
              <w:rPr>
                <w:rFonts w:eastAsia="Times New Roman"/>
              </w:rPr>
            </w:pPr>
          </w:p>
        </w:tc>
        <w:tc>
          <w:tcPr>
            <w:tcW w:w="2687" w:type="dxa"/>
          </w:tcPr>
          <w:p w:rsidR="004B2043" w:rsidRDefault="004B2043" w:rsidP="006B750D">
            <w:pPr>
              <w:jc w:val="both"/>
              <w:rPr>
                <w:rFonts w:eastAsia="Times New Roman"/>
              </w:rPr>
            </w:pPr>
            <w:r>
              <w:rPr>
                <w:rFonts w:eastAsia="Times New Roman"/>
              </w:rPr>
              <w:t>Red River-Wanda Brock</w:t>
            </w:r>
          </w:p>
          <w:p w:rsidR="007D5558" w:rsidRDefault="003578A7" w:rsidP="006B750D">
            <w:pPr>
              <w:jc w:val="both"/>
              <w:rPr>
                <w:rFonts w:eastAsia="Times New Roman"/>
              </w:rPr>
            </w:pPr>
            <w:r>
              <w:rPr>
                <w:rFonts w:eastAsia="Times New Roman"/>
              </w:rPr>
              <w:t>Excused</w:t>
            </w:r>
          </w:p>
        </w:tc>
        <w:tc>
          <w:tcPr>
            <w:tcW w:w="2687" w:type="dxa"/>
          </w:tcPr>
          <w:p w:rsidR="004B2043" w:rsidRDefault="004B2043" w:rsidP="006B750D">
            <w:pPr>
              <w:jc w:val="both"/>
              <w:rPr>
                <w:rFonts w:eastAsia="Times New Roman"/>
              </w:rPr>
            </w:pPr>
            <w:r>
              <w:rPr>
                <w:rFonts w:eastAsia="Times New Roman"/>
              </w:rPr>
              <w:t>Sabine-Marcelle Slaughter</w:t>
            </w:r>
          </w:p>
          <w:p w:rsidR="007D5558" w:rsidRDefault="003578A7" w:rsidP="006B750D">
            <w:pPr>
              <w:jc w:val="both"/>
              <w:rPr>
                <w:rFonts w:eastAsia="Times New Roman"/>
              </w:rPr>
            </w:pPr>
            <w:r>
              <w:rPr>
                <w:rFonts w:eastAsia="Times New Roman"/>
              </w:rPr>
              <w:t>Present</w:t>
            </w:r>
          </w:p>
        </w:tc>
      </w:tr>
      <w:tr w:rsidR="004B2043" w:rsidTr="004B2043">
        <w:tc>
          <w:tcPr>
            <w:tcW w:w="2686" w:type="dxa"/>
          </w:tcPr>
          <w:p w:rsidR="004B2043" w:rsidRDefault="004B2043" w:rsidP="006B750D">
            <w:pPr>
              <w:jc w:val="both"/>
              <w:rPr>
                <w:rFonts w:eastAsia="Times New Roman"/>
              </w:rPr>
            </w:pPr>
            <w:r>
              <w:rPr>
                <w:rFonts w:eastAsia="Times New Roman"/>
              </w:rPr>
              <w:t>Webster-Ora Rice</w:t>
            </w:r>
          </w:p>
          <w:p w:rsidR="007D5558" w:rsidRDefault="003578A7" w:rsidP="006B750D">
            <w:pPr>
              <w:jc w:val="both"/>
              <w:rPr>
                <w:rFonts w:eastAsia="Times New Roman"/>
              </w:rPr>
            </w:pPr>
            <w:r>
              <w:rPr>
                <w:rFonts w:eastAsia="Times New Roman"/>
              </w:rPr>
              <w:t>Present</w:t>
            </w:r>
          </w:p>
        </w:tc>
        <w:tc>
          <w:tcPr>
            <w:tcW w:w="2686" w:type="dxa"/>
          </w:tcPr>
          <w:p w:rsidR="004B2043" w:rsidRDefault="004B2043" w:rsidP="006B750D">
            <w:pPr>
              <w:jc w:val="both"/>
              <w:rPr>
                <w:rFonts w:eastAsia="Times New Roman"/>
              </w:rPr>
            </w:pPr>
            <w:r>
              <w:rPr>
                <w:rFonts w:eastAsia="Times New Roman"/>
              </w:rPr>
              <w:t>Gov.-Deanna Fowler</w:t>
            </w:r>
          </w:p>
          <w:p w:rsidR="007D5558" w:rsidRDefault="003578A7"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Gov.-Barbara Marshall</w:t>
            </w:r>
          </w:p>
          <w:p w:rsidR="007D5558" w:rsidRDefault="003578A7"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Gov.-Chris Nolen</w:t>
            </w:r>
          </w:p>
          <w:p w:rsidR="007D5558" w:rsidRDefault="003578A7" w:rsidP="006B750D">
            <w:pPr>
              <w:jc w:val="both"/>
              <w:rPr>
                <w:rFonts w:eastAsia="Times New Roman"/>
              </w:rPr>
            </w:pPr>
            <w:r>
              <w:rPr>
                <w:rFonts w:eastAsia="Times New Roman"/>
              </w:rPr>
              <w:t>Present</w:t>
            </w:r>
          </w:p>
        </w:tc>
      </w:tr>
      <w:tr w:rsidR="004B2043" w:rsidTr="004B2043">
        <w:tc>
          <w:tcPr>
            <w:tcW w:w="2686" w:type="dxa"/>
          </w:tcPr>
          <w:p w:rsidR="007D5558" w:rsidRDefault="004B2043" w:rsidP="006B750D">
            <w:pPr>
              <w:jc w:val="both"/>
              <w:rPr>
                <w:rFonts w:eastAsia="Times New Roman"/>
              </w:rPr>
            </w:pPr>
            <w:r>
              <w:rPr>
                <w:rFonts w:eastAsia="Times New Roman"/>
              </w:rPr>
              <w:t>Staff ED-D. Efferson</w:t>
            </w:r>
            <w:r w:rsidR="003578A7">
              <w:rPr>
                <w:rFonts w:eastAsia="Times New Roman"/>
              </w:rPr>
              <w:t xml:space="preserve"> Present</w:t>
            </w:r>
          </w:p>
        </w:tc>
        <w:tc>
          <w:tcPr>
            <w:tcW w:w="2686" w:type="dxa"/>
          </w:tcPr>
          <w:p w:rsidR="004B2043" w:rsidRDefault="004B2043" w:rsidP="006B750D">
            <w:pPr>
              <w:jc w:val="both"/>
              <w:rPr>
                <w:rFonts w:eastAsia="Times New Roman"/>
              </w:rPr>
            </w:pPr>
          </w:p>
        </w:tc>
        <w:tc>
          <w:tcPr>
            <w:tcW w:w="2687" w:type="dxa"/>
          </w:tcPr>
          <w:p w:rsidR="004B2043" w:rsidRDefault="004B2043" w:rsidP="006B750D">
            <w:pPr>
              <w:jc w:val="both"/>
              <w:rPr>
                <w:rFonts w:eastAsia="Times New Roman"/>
              </w:rPr>
            </w:pPr>
          </w:p>
        </w:tc>
        <w:tc>
          <w:tcPr>
            <w:tcW w:w="2687" w:type="dxa"/>
          </w:tcPr>
          <w:p w:rsidR="007D5558" w:rsidRDefault="007D5558" w:rsidP="006B750D">
            <w:pPr>
              <w:jc w:val="both"/>
              <w:rPr>
                <w:rFonts w:eastAsia="Times New Roman"/>
              </w:rPr>
            </w:pPr>
          </w:p>
        </w:tc>
      </w:tr>
      <w:tr w:rsidR="00541AD9" w:rsidTr="004B2043">
        <w:tc>
          <w:tcPr>
            <w:tcW w:w="2686" w:type="dxa"/>
          </w:tcPr>
          <w:p w:rsidR="003A40D4" w:rsidRDefault="00541AD9" w:rsidP="003A40D4">
            <w:pPr>
              <w:jc w:val="both"/>
              <w:rPr>
                <w:rFonts w:eastAsia="Times New Roman"/>
              </w:rPr>
            </w:pPr>
            <w:r>
              <w:rPr>
                <w:rFonts w:eastAsia="Times New Roman"/>
              </w:rPr>
              <w:t>Guests-</w:t>
            </w:r>
            <w:r w:rsidR="007D5558">
              <w:rPr>
                <w:rFonts w:eastAsia="Times New Roman"/>
              </w:rPr>
              <w:t xml:space="preserve"> </w:t>
            </w:r>
            <w:r w:rsidR="003578A7">
              <w:rPr>
                <w:rFonts w:eastAsia="Times New Roman"/>
              </w:rPr>
              <w:t>Jill Waltemate</w:t>
            </w:r>
          </w:p>
          <w:p w:rsidR="00323532" w:rsidRDefault="00323532" w:rsidP="006B750D">
            <w:pPr>
              <w:jc w:val="both"/>
              <w:rPr>
                <w:rFonts w:eastAsia="Times New Roman"/>
              </w:rPr>
            </w:pPr>
          </w:p>
        </w:tc>
        <w:tc>
          <w:tcPr>
            <w:tcW w:w="2686" w:type="dxa"/>
          </w:tcPr>
          <w:p w:rsidR="00323532" w:rsidRDefault="00323532" w:rsidP="006B750D">
            <w:pPr>
              <w:jc w:val="both"/>
              <w:rPr>
                <w:rFonts w:eastAsia="Times New Roman"/>
              </w:rPr>
            </w:pPr>
          </w:p>
        </w:tc>
        <w:tc>
          <w:tcPr>
            <w:tcW w:w="2687" w:type="dxa"/>
          </w:tcPr>
          <w:p w:rsidR="00323532" w:rsidRDefault="00323532" w:rsidP="006B750D">
            <w:pPr>
              <w:jc w:val="both"/>
              <w:rPr>
                <w:rFonts w:eastAsia="Times New Roman"/>
              </w:rPr>
            </w:pPr>
          </w:p>
        </w:tc>
        <w:tc>
          <w:tcPr>
            <w:tcW w:w="2687" w:type="dxa"/>
          </w:tcPr>
          <w:p w:rsidR="00541AD9" w:rsidRDefault="00541AD9" w:rsidP="006B750D">
            <w:pPr>
              <w:jc w:val="both"/>
              <w:rPr>
                <w:rFonts w:eastAsia="Times New Roman"/>
              </w:rPr>
            </w:pPr>
          </w:p>
        </w:tc>
      </w:tr>
      <w:tr w:rsidR="003578A7" w:rsidTr="004B2043">
        <w:tc>
          <w:tcPr>
            <w:tcW w:w="2686" w:type="dxa"/>
          </w:tcPr>
          <w:p w:rsidR="003578A7" w:rsidRDefault="003578A7" w:rsidP="003A40D4">
            <w:pPr>
              <w:jc w:val="both"/>
              <w:rPr>
                <w:rFonts w:eastAsia="Times New Roman"/>
              </w:rPr>
            </w:pPr>
          </w:p>
        </w:tc>
        <w:tc>
          <w:tcPr>
            <w:tcW w:w="2686" w:type="dxa"/>
          </w:tcPr>
          <w:p w:rsidR="003578A7" w:rsidRDefault="003578A7" w:rsidP="006B750D">
            <w:pPr>
              <w:jc w:val="both"/>
              <w:rPr>
                <w:rFonts w:eastAsia="Times New Roman"/>
              </w:rPr>
            </w:pPr>
          </w:p>
        </w:tc>
        <w:tc>
          <w:tcPr>
            <w:tcW w:w="2687" w:type="dxa"/>
          </w:tcPr>
          <w:p w:rsidR="003578A7" w:rsidRDefault="003578A7" w:rsidP="006B750D">
            <w:pPr>
              <w:jc w:val="both"/>
              <w:rPr>
                <w:rFonts w:eastAsia="Times New Roman"/>
              </w:rPr>
            </w:pPr>
          </w:p>
        </w:tc>
        <w:tc>
          <w:tcPr>
            <w:tcW w:w="2687" w:type="dxa"/>
          </w:tcPr>
          <w:p w:rsidR="003578A7" w:rsidRDefault="003578A7" w:rsidP="006B750D">
            <w:pPr>
              <w:jc w:val="both"/>
              <w:rPr>
                <w:rFonts w:eastAsia="Times New Roman"/>
              </w:rPr>
            </w:pPr>
          </w:p>
        </w:tc>
      </w:tr>
    </w:tbl>
    <w:p w:rsidR="006B750D" w:rsidRPr="00466F8E" w:rsidRDefault="006B750D" w:rsidP="006B750D">
      <w:pPr>
        <w:shd w:val="clear" w:color="auto" w:fill="FFFFFF"/>
        <w:jc w:val="both"/>
        <w:rPr>
          <w:rFonts w:eastAsia="Times New Roman"/>
        </w:rPr>
      </w:pPr>
    </w:p>
    <w:p w:rsidR="006B3CF5" w:rsidRDefault="006B750D" w:rsidP="006B750D">
      <w:pPr>
        <w:shd w:val="clear" w:color="auto" w:fill="FFFFFF"/>
        <w:jc w:val="both"/>
        <w:rPr>
          <w:rFonts w:eastAsia="Times New Roman"/>
        </w:rPr>
      </w:pPr>
      <w:r w:rsidRPr="007D5558">
        <w:rPr>
          <w:rFonts w:eastAsia="Times New Roman"/>
          <w:b/>
        </w:rPr>
        <w:t xml:space="preserve">Approval of </w:t>
      </w:r>
      <w:r w:rsidR="001B7795">
        <w:rPr>
          <w:rFonts w:eastAsia="Times New Roman"/>
          <w:b/>
        </w:rPr>
        <w:t>Agenda:</w:t>
      </w:r>
      <w:r w:rsidR="003578A7">
        <w:rPr>
          <w:rFonts w:eastAsia="Times New Roman"/>
          <w:b/>
        </w:rPr>
        <w:t xml:space="preserve"> </w:t>
      </w:r>
      <w:r w:rsidR="003578A7">
        <w:rPr>
          <w:rFonts w:eastAsia="Times New Roman"/>
        </w:rPr>
        <w:t>McKinney moved to amend the agenda to add item 4d Discussion of a Board Retreat.  Marshall seconded the motion.  The motion carried.</w:t>
      </w:r>
    </w:p>
    <w:p w:rsidR="003578A7" w:rsidRDefault="00294DC9" w:rsidP="006B750D">
      <w:pPr>
        <w:shd w:val="clear" w:color="auto" w:fill="FFFFFF"/>
        <w:jc w:val="both"/>
        <w:rPr>
          <w:rFonts w:eastAsia="Times New Roman"/>
        </w:rPr>
      </w:pPr>
      <w:r>
        <w:rPr>
          <w:rFonts w:eastAsia="Times New Roman"/>
        </w:rPr>
        <w:t>Slaughter moved to amend the agenda to add item 3c Consideration of a board Resolution for Courtney Phillips.  Rice seconded the motion and the motion carried.</w:t>
      </w:r>
    </w:p>
    <w:p w:rsidR="00294DC9" w:rsidRPr="003578A7" w:rsidRDefault="00294DC9" w:rsidP="006B750D">
      <w:pPr>
        <w:shd w:val="clear" w:color="auto" w:fill="FFFFFF"/>
        <w:jc w:val="both"/>
        <w:rPr>
          <w:rFonts w:eastAsia="Times New Roman"/>
        </w:rPr>
      </w:pPr>
      <w:r>
        <w:rPr>
          <w:rFonts w:eastAsia="Times New Roman"/>
        </w:rPr>
        <w:t>Wiggins moved to approve the agenda as amended. Marshall seconded the motion. The motion carried.</w:t>
      </w:r>
    </w:p>
    <w:p w:rsidR="006B750D" w:rsidRPr="00466F8E" w:rsidRDefault="006B750D" w:rsidP="006B750D">
      <w:pPr>
        <w:shd w:val="clear" w:color="auto" w:fill="FFFFFF"/>
        <w:jc w:val="both"/>
        <w:rPr>
          <w:rFonts w:eastAsia="Times New Roman"/>
        </w:rPr>
      </w:pPr>
    </w:p>
    <w:p w:rsidR="00466F8E" w:rsidRPr="00294DC9" w:rsidRDefault="006B750D" w:rsidP="006B750D">
      <w:pPr>
        <w:shd w:val="clear" w:color="auto" w:fill="FFFFFF"/>
        <w:jc w:val="both"/>
        <w:rPr>
          <w:rFonts w:eastAsia="Times New Roman"/>
        </w:rPr>
      </w:pPr>
      <w:r w:rsidRPr="00323532">
        <w:rPr>
          <w:rFonts w:eastAsia="Times New Roman"/>
          <w:b/>
        </w:rPr>
        <w:t xml:space="preserve">Approval of the </w:t>
      </w:r>
      <w:r w:rsidR="002D551E">
        <w:rPr>
          <w:rFonts w:eastAsia="Times New Roman"/>
          <w:b/>
        </w:rPr>
        <w:t xml:space="preserve">January 20, 2015 </w:t>
      </w:r>
      <w:r w:rsidR="00294DC9" w:rsidRPr="00323532">
        <w:rPr>
          <w:rFonts w:eastAsia="Times New Roman"/>
          <w:b/>
        </w:rPr>
        <w:t>Minutes:</w:t>
      </w:r>
      <w:r w:rsidR="00294DC9">
        <w:rPr>
          <w:rFonts w:eastAsia="Times New Roman"/>
          <w:b/>
        </w:rPr>
        <w:t xml:space="preserve"> </w:t>
      </w:r>
      <w:r w:rsidR="00294DC9">
        <w:rPr>
          <w:rFonts w:eastAsia="Times New Roman"/>
        </w:rPr>
        <w:t>McKinney moved to approve the minutes of the January 20, 2015 meeting. Rice seconded the motion.  The motion carried.</w:t>
      </w:r>
    </w:p>
    <w:p w:rsidR="003A40D4" w:rsidRPr="00323532" w:rsidRDefault="003A40D4" w:rsidP="006B750D">
      <w:pPr>
        <w:shd w:val="clear" w:color="auto" w:fill="FFFFFF"/>
        <w:jc w:val="both"/>
        <w:rPr>
          <w:rFonts w:eastAsia="Times New Roman"/>
          <w:b/>
        </w:rPr>
      </w:pPr>
    </w:p>
    <w:p w:rsidR="00654E77" w:rsidRDefault="006B750D" w:rsidP="006B750D">
      <w:pPr>
        <w:shd w:val="clear" w:color="auto" w:fill="FFFFFF"/>
        <w:jc w:val="both"/>
        <w:rPr>
          <w:rFonts w:eastAsia="Times New Roman"/>
          <w:b/>
        </w:rPr>
      </w:pPr>
      <w:r w:rsidRPr="00323532">
        <w:rPr>
          <w:rFonts w:eastAsia="Times New Roman"/>
          <w:b/>
        </w:rPr>
        <w:t>Guest and Public Comments</w:t>
      </w:r>
      <w:r w:rsidR="00294DC9">
        <w:rPr>
          <w:rFonts w:eastAsia="Times New Roman"/>
          <w:b/>
        </w:rPr>
        <w:t xml:space="preserve">: </w:t>
      </w:r>
      <w:r w:rsidR="00294DC9">
        <w:rPr>
          <w:rFonts w:eastAsia="Times New Roman"/>
        </w:rPr>
        <w:t>Guests were introduced but there were no comments.</w:t>
      </w:r>
    </w:p>
    <w:p w:rsidR="003A40D4" w:rsidRDefault="003A40D4" w:rsidP="006B750D">
      <w:pPr>
        <w:shd w:val="clear" w:color="auto" w:fill="FFFFFF"/>
        <w:jc w:val="both"/>
        <w:rPr>
          <w:rFonts w:eastAsia="Times New Roman"/>
        </w:rPr>
      </w:pPr>
    </w:p>
    <w:p w:rsidR="006B750D" w:rsidRPr="00EB3C09" w:rsidRDefault="006B750D" w:rsidP="006B750D">
      <w:pPr>
        <w:shd w:val="clear" w:color="auto" w:fill="FFFFFF"/>
        <w:jc w:val="both"/>
        <w:rPr>
          <w:rFonts w:eastAsia="Times New Roman"/>
          <w:b/>
        </w:rPr>
      </w:pPr>
      <w:r w:rsidRPr="00EB3C09">
        <w:rPr>
          <w:rFonts w:eastAsia="Times New Roman"/>
          <w:b/>
        </w:rPr>
        <w:t>Agen</w:t>
      </w:r>
      <w:r w:rsidR="00D85458">
        <w:rPr>
          <w:rFonts w:eastAsia="Times New Roman"/>
          <w:b/>
        </w:rPr>
        <w:t>da Items for Discussion/Action</w:t>
      </w:r>
      <w:r w:rsidRPr="00EB3C09">
        <w:rPr>
          <w:rFonts w:eastAsia="Times New Roman"/>
          <w:b/>
        </w:rPr>
        <w:t xml:space="preserve"> </w:t>
      </w:r>
    </w:p>
    <w:p w:rsidR="006B750D" w:rsidRPr="00EB3C09" w:rsidRDefault="006B750D" w:rsidP="006B750D">
      <w:pPr>
        <w:shd w:val="clear" w:color="auto" w:fill="FFFFFF"/>
        <w:jc w:val="both"/>
        <w:rPr>
          <w:rFonts w:eastAsia="Times New Roman"/>
          <w:b/>
        </w:rPr>
      </w:pPr>
      <w:bookmarkStart w:id="0" w:name="_GoBack"/>
      <w:bookmarkEnd w:id="0"/>
    </w:p>
    <w:p w:rsidR="006B750D" w:rsidRPr="00EB3C09" w:rsidRDefault="006B750D" w:rsidP="006B750D">
      <w:pPr>
        <w:shd w:val="clear" w:color="auto" w:fill="FFFFFF"/>
        <w:jc w:val="both"/>
        <w:rPr>
          <w:rFonts w:eastAsia="Times New Roman"/>
          <w:b/>
        </w:rPr>
      </w:pPr>
      <w:r w:rsidRPr="00EB3C09">
        <w:rPr>
          <w:rFonts w:eastAsia="Times New Roman"/>
          <w:b/>
        </w:rPr>
        <w:t>New Business</w:t>
      </w:r>
    </w:p>
    <w:p w:rsidR="00646230" w:rsidRPr="00466F8E" w:rsidRDefault="00646230" w:rsidP="006B750D">
      <w:pPr>
        <w:shd w:val="clear" w:color="auto" w:fill="FFFFFF"/>
        <w:jc w:val="both"/>
        <w:rPr>
          <w:rFonts w:eastAsia="Times New Roman"/>
        </w:rPr>
      </w:pPr>
    </w:p>
    <w:p w:rsidR="00257ED2" w:rsidRDefault="00694EC9" w:rsidP="00257ED2">
      <w:pPr>
        <w:shd w:val="clear" w:color="auto" w:fill="FFFFFF"/>
        <w:rPr>
          <w:rFonts w:eastAsia="Times New Roman"/>
          <w:b/>
        </w:rPr>
      </w:pPr>
      <w:r w:rsidRPr="00466F8E">
        <w:rPr>
          <w:rFonts w:eastAsia="Times New Roman"/>
        </w:rPr>
        <w:t>1.</w:t>
      </w:r>
      <w:r w:rsidR="006B750D" w:rsidRPr="00466F8E">
        <w:rPr>
          <w:rFonts w:eastAsia="Times New Roman"/>
          <w:sz w:val="14"/>
          <w:szCs w:val="14"/>
        </w:rPr>
        <w:t>      </w:t>
      </w:r>
      <w:r w:rsidR="006B750D" w:rsidRPr="00EB3C09">
        <w:rPr>
          <w:rFonts w:eastAsia="Times New Roman"/>
          <w:b/>
        </w:rPr>
        <w:t>Executive Limitations</w:t>
      </w:r>
      <w:r w:rsidR="00EB3C09" w:rsidRPr="00EB3C09">
        <w:rPr>
          <w:rFonts w:eastAsia="Times New Roman"/>
          <w:b/>
        </w:rPr>
        <w:t xml:space="preserve"> – Official Executive Di</w:t>
      </w:r>
      <w:r w:rsidR="007924B7">
        <w:rPr>
          <w:rFonts w:eastAsia="Times New Roman"/>
          <w:b/>
        </w:rPr>
        <w:t>rector Report on File with the S</w:t>
      </w:r>
      <w:r w:rsidR="00EB3C09" w:rsidRPr="00EB3C09">
        <w:rPr>
          <w:rFonts w:eastAsia="Times New Roman"/>
          <w:b/>
        </w:rPr>
        <w:t xml:space="preserve">ecretary and </w:t>
      </w:r>
      <w:r w:rsidR="00257ED2">
        <w:rPr>
          <w:rFonts w:eastAsia="Times New Roman"/>
          <w:b/>
        </w:rPr>
        <w:t xml:space="preserve">   </w:t>
      </w:r>
    </w:p>
    <w:p w:rsidR="006B750D" w:rsidRDefault="00257ED2" w:rsidP="00257ED2">
      <w:pPr>
        <w:shd w:val="clear" w:color="auto" w:fill="FFFFFF"/>
        <w:rPr>
          <w:rFonts w:eastAsia="Times New Roman"/>
          <w:b/>
        </w:rPr>
      </w:pPr>
      <w:r>
        <w:rPr>
          <w:rFonts w:eastAsia="Times New Roman"/>
          <w:b/>
        </w:rPr>
        <w:t xml:space="preserve">       </w:t>
      </w:r>
      <w:proofErr w:type="gramStart"/>
      <w:r w:rsidR="00EB3C09" w:rsidRPr="00EB3C09">
        <w:rPr>
          <w:rFonts w:eastAsia="Times New Roman"/>
          <w:b/>
        </w:rPr>
        <w:t>available</w:t>
      </w:r>
      <w:proofErr w:type="gramEnd"/>
      <w:r w:rsidR="00EB3C09" w:rsidRPr="00EB3C09">
        <w:rPr>
          <w:rFonts w:eastAsia="Times New Roman"/>
          <w:b/>
        </w:rPr>
        <w:t xml:space="preserve"> for public inspection.</w:t>
      </w:r>
    </w:p>
    <w:p w:rsidR="00294DC9" w:rsidRPr="00294DC9" w:rsidRDefault="00294DC9" w:rsidP="00257ED2">
      <w:pPr>
        <w:shd w:val="clear" w:color="auto" w:fill="FFFFFF"/>
        <w:rPr>
          <w:rFonts w:eastAsia="Times New Roman"/>
        </w:rPr>
      </w:pPr>
      <w:r w:rsidRPr="00294DC9">
        <w:rPr>
          <w:rFonts w:eastAsia="Times New Roman"/>
        </w:rPr>
        <w:t>McKinney moved to accept the Executive Director’s Report as in compliance.</w:t>
      </w:r>
      <w:r>
        <w:rPr>
          <w:rFonts w:eastAsia="Times New Roman"/>
          <w:b/>
        </w:rPr>
        <w:t xml:space="preserve"> </w:t>
      </w:r>
      <w:r>
        <w:rPr>
          <w:rFonts w:eastAsia="Times New Roman"/>
        </w:rPr>
        <w:t>Slaughter seconded the motion.  The motion carried</w:t>
      </w:r>
    </w:p>
    <w:p w:rsidR="006B750D" w:rsidRDefault="006B750D" w:rsidP="00EB3C09">
      <w:pPr>
        <w:shd w:val="clear" w:color="auto" w:fill="FFFFFF"/>
        <w:ind w:left="720"/>
        <w:rPr>
          <w:rFonts w:eastAsia="Times New Roman"/>
          <w:b/>
        </w:rPr>
      </w:pPr>
      <w:r w:rsidRPr="00C02A18">
        <w:rPr>
          <w:rFonts w:eastAsia="Times New Roman"/>
          <w:b/>
        </w:rPr>
        <w:t>a.</w:t>
      </w:r>
      <w:r w:rsidR="00257ED2" w:rsidRPr="00C02A18">
        <w:rPr>
          <w:rFonts w:eastAsia="Times New Roman"/>
          <w:b/>
          <w:sz w:val="14"/>
          <w:szCs w:val="14"/>
        </w:rPr>
        <w:t xml:space="preserve">    </w:t>
      </w:r>
      <w:r w:rsidRPr="00C02A18">
        <w:rPr>
          <w:rFonts w:eastAsia="Times New Roman"/>
          <w:b/>
        </w:rPr>
        <w:t>Communication and Support to the Board</w:t>
      </w:r>
      <w:r w:rsidR="00274B67" w:rsidRPr="00C02A18">
        <w:rPr>
          <w:rFonts w:eastAsia="Times New Roman"/>
          <w:b/>
        </w:rPr>
        <w:tab/>
      </w:r>
      <w:r w:rsidR="00274B67" w:rsidRPr="00C02A18">
        <w:rPr>
          <w:rFonts w:eastAsia="Times New Roman"/>
          <w:b/>
        </w:rPr>
        <w:tab/>
      </w:r>
      <w:r w:rsidR="00274B67" w:rsidRPr="00C02A18">
        <w:rPr>
          <w:rFonts w:eastAsia="Times New Roman"/>
          <w:b/>
        </w:rPr>
        <w:tab/>
        <w:t>Page</w:t>
      </w:r>
      <w:r w:rsidR="00E42D89" w:rsidRPr="00C02A18">
        <w:rPr>
          <w:rFonts w:eastAsia="Times New Roman"/>
          <w:b/>
        </w:rPr>
        <w:t xml:space="preserve"> </w:t>
      </w:r>
      <w:r w:rsidR="00274B67" w:rsidRPr="00C02A18">
        <w:rPr>
          <w:rFonts w:eastAsia="Times New Roman"/>
          <w:b/>
        </w:rPr>
        <w:t>14</w:t>
      </w:r>
    </w:p>
    <w:p w:rsidR="00654E77" w:rsidRPr="00C02A18" w:rsidRDefault="00654E77" w:rsidP="00EB3C09">
      <w:pPr>
        <w:shd w:val="clear" w:color="auto" w:fill="FFFFFF"/>
        <w:ind w:left="720"/>
        <w:rPr>
          <w:rFonts w:eastAsia="Times New Roman"/>
          <w:b/>
        </w:rPr>
      </w:pPr>
    </w:p>
    <w:p w:rsidR="00C02A18" w:rsidRDefault="009278D0" w:rsidP="007A4C6A">
      <w:pPr>
        <w:shd w:val="clear" w:color="auto" w:fill="FFFFFF"/>
        <w:ind w:firstLine="720"/>
        <w:rPr>
          <w:rFonts w:eastAsia="Times New Roman"/>
          <w:b/>
        </w:rPr>
      </w:pPr>
      <w:r w:rsidRPr="00C02A18">
        <w:rPr>
          <w:rFonts w:eastAsia="Times New Roman"/>
          <w:b/>
        </w:rPr>
        <w:t>b. Financial</w:t>
      </w:r>
      <w:r w:rsidR="00AD179D" w:rsidRPr="00C02A18">
        <w:rPr>
          <w:rFonts w:eastAsia="Times New Roman"/>
          <w:b/>
        </w:rPr>
        <w:t xml:space="preserve"> Condition &amp; Activities</w:t>
      </w:r>
      <w:r w:rsidR="00274B67" w:rsidRPr="00C02A18">
        <w:rPr>
          <w:rFonts w:eastAsia="Times New Roman"/>
          <w:b/>
        </w:rPr>
        <w:tab/>
      </w:r>
      <w:r w:rsidR="00274B67" w:rsidRPr="00C02A18">
        <w:rPr>
          <w:rFonts w:eastAsia="Times New Roman"/>
          <w:b/>
        </w:rPr>
        <w:tab/>
      </w:r>
      <w:r w:rsidR="00274B67" w:rsidRPr="00C02A18">
        <w:rPr>
          <w:rFonts w:eastAsia="Times New Roman"/>
          <w:b/>
        </w:rPr>
        <w:tab/>
      </w:r>
      <w:r w:rsidR="00274B67" w:rsidRPr="00C02A18">
        <w:rPr>
          <w:rFonts w:eastAsia="Times New Roman"/>
          <w:b/>
        </w:rPr>
        <w:tab/>
      </w:r>
      <w:r>
        <w:rPr>
          <w:rFonts w:eastAsia="Times New Roman"/>
          <w:b/>
        </w:rPr>
        <w:tab/>
      </w:r>
      <w:r w:rsidR="00274B67" w:rsidRPr="00C02A18">
        <w:rPr>
          <w:rFonts w:eastAsia="Times New Roman"/>
          <w:b/>
        </w:rPr>
        <w:t>Page   7</w:t>
      </w:r>
    </w:p>
    <w:p w:rsidR="001B7795" w:rsidRDefault="007D6397" w:rsidP="007D6397">
      <w:pPr>
        <w:shd w:val="clear" w:color="auto" w:fill="FFFFFF"/>
        <w:ind w:left="720"/>
        <w:rPr>
          <w:rFonts w:eastAsia="Times New Roman"/>
        </w:rPr>
      </w:pPr>
      <w:r w:rsidRPr="007D6397">
        <w:rPr>
          <w:rFonts w:eastAsia="Times New Roman"/>
        </w:rPr>
        <w:t>ED Efferson added that there is still a question as to whether the State will cover the current deficit on self generated funds as it has in the past.</w:t>
      </w:r>
    </w:p>
    <w:p w:rsidR="00654E77" w:rsidRPr="007D6397" w:rsidRDefault="00294DC9" w:rsidP="007D6397">
      <w:pPr>
        <w:shd w:val="clear" w:color="auto" w:fill="FFFFFF"/>
        <w:ind w:left="720"/>
        <w:rPr>
          <w:rFonts w:eastAsia="Times New Roman"/>
        </w:rPr>
      </w:pPr>
      <w:r w:rsidRPr="007D6397">
        <w:rPr>
          <w:rFonts w:eastAsia="Times New Roman"/>
        </w:rPr>
        <w:tab/>
      </w:r>
    </w:p>
    <w:p w:rsidR="00654E77" w:rsidRDefault="009278D0" w:rsidP="007A4C6A">
      <w:pPr>
        <w:shd w:val="clear" w:color="auto" w:fill="FFFFFF"/>
        <w:ind w:firstLine="720"/>
        <w:rPr>
          <w:b/>
        </w:rPr>
      </w:pPr>
      <w:r w:rsidRPr="00C02A18">
        <w:rPr>
          <w:rFonts w:eastAsia="Times New Roman"/>
          <w:b/>
        </w:rPr>
        <w:lastRenderedPageBreak/>
        <w:t>c</w:t>
      </w:r>
      <w:r>
        <w:rPr>
          <w:b/>
        </w:rPr>
        <w:t>. Treatment</w:t>
      </w:r>
      <w:r w:rsidR="00C02A18">
        <w:rPr>
          <w:b/>
        </w:rPr>
        <w:t xml:space="preserve"> of Providers</w:t>
      </w:r>
      <w:r w:rsidR="00C02A18">
        <w:rPr>
          <w:b/>
        </w:rPr>
        <w:tab/>
      </w:r>
      <w:r w:rsidR="00C02A18">
        <w:rPr>
          <w:b/>
        </w:rPr>
        <w:tab/>
      </w:r>
      <w:r w:rsidR="00C02A18">
        <w:rPr>
          <w:b/>
        </w:rPr>
        <w:tab/>
      </w:r>
      <w:r w:rsidR="00C02A18">
        <w:rPr>
          <w:b/>
        </w:rPr>
        <w:tab/>
      </w:r>
      <w:r w:rsidR="00C02A18">
        <w:rPr>
          <w:b/>
        </w:rPr>
        <w:tab/>
      </w:r>
      <w:r w:rsidR="00C02A18">
        <w:rPr>
          <w:b/>
        </w:rPr>
        <w:tab/>
        <w:t>Page   5</w:t>
      </w:r>
    </w:p>
    <w:p w:rsidR="009540DC" w:rsidRPr="007A4C6A" w:rsidRDefault="007A4C6A" w:rsidP="007A4C6A">
      <w:pPr>
        <w:shd w:val="clear" w:color="auto" w:fill="FFFFFF"/>
        <w:ind w:firstLine="720"/>
        <w:rPr>
          <w:rFonts w:eastAsia="Times New Roman"/>
          <w:b/>
        </w:rPr>
      </w:pPr>
      <w:r>
        <w:rPr>
          <w:b/>
        </w:rPr>
        <w:tab/>
      </w:r>
      <w:r>
        <w:rPr>
          <w:b/>
        </w:rPr>
        <w:tab/>
      </w:r>
      <w:r>
        <w:rPr>
          <w:b/>
        </w:rPr>
        <w:tab/>
      </w:r>
    </w:p>
    <w:p w:rsidR="005E547D" w:rsidRPr="008A332A" w:rsidRDefault="00694EC9" w:rsidP="008A332A">
      <w:pPr>
        <w:shd w:val="clear" w:color="auto" w:fill="FFFFFF"/>
        <w:rPr>
          <w:rFonts w:eastAsia="Times New Roman"/>
          <w:b/>
        </w:rPr>
      </w:pPr>
      <w:r w:rsidRPr="008A332A">
        <w:rPr>
          <w:rFonts w:eastAsia="Times New Roman"/>
        </w:rPr>
        <w:t>2.</w:t>
      </w:r>
      <w:r w:rsidR="006B750D" w:rsidRPr="008A332A">
        <w:rPr>
          <w:rFonts w:eastAsia="Times New Roman"/>
        </w:rPr>
        <w:t xml:space="preserve">   </w:t>
      </w:r>
      <w:r w:rsidR="006B750D" w:rsidRPr="008A332A">
        <w:rPr>
          <w:rFonts w:eastAsia="Times New Roman"/>
          <w:b/>
        </w:rPr>
        <w:t>Governance Process</w:t>
      </w:r>
    </w:p>
    <w:p w:rsidR="007A4C6A" w:rsidRPr="00654E77" w:rsidRDefault="007A4C6A" w:rsidP="007A4C6A">
      <w:pPr>
        <w:pStyle w:val="ListParagraph"/>
        <w:numPr>
          <w:ilvl w:val="0"/>
          <w:numId w:val="17"/>
        </w:numPr>
        <w:shd w:val="clear" w:color="auto" w:fill="FFFFFF"/>
        <w:rPr>
          <w:rFonts w:eastAsia="Times New Roman"/>
          <w:b/>
        </w:rPr>
      </w:pPr>
      <w:r w:rsidRPr="00C57251">
        <w:rPr>
          <w:b/>
          <w:iCs/>
        </w:rPr>
        <w:t>Accountability</w:t>
      </w:r>
      <w:r>
        <w:rPr>
          <w:b/>
          <w:iCs/>
        </w:rPr>
        <w:t xml:space="preserve"> to Owners</w:t>
      </w:r>
      <w:r>
        <w:rPr>
          <w:b/>
          <w:iCs/>
        </w:rPr>
        <w:tab/>
      </w:r>
      <w:r>
        <w:rPr>
          <w:b/>
          <w:iCs/>
        </w:rPr>
        <w:tab/>
      </w:r>
      <w:r>
        <w:rPr>
          <w:b/>
          <w:iCs/>
        </w:rPr>
        <w:tab/>
      </w:r>
      <w:r>
        <w:rPr>
          <w:b/>
          <w:iCs/>
        </w:rPr>
        <w:tab/>
      </w:r>
      <w:r>
        <w:rPr>
          <w:b/>
          <w:iCs/>
        </w:rPr>
        <w:tab/>
        <w:t>Page 17</w:t>
      </w:r>
    </w:p>
    <w:p w:rsidR="00654E77" w:rsidRDefault="007D6397" w:rsidP="00654E77">
      <w:pPr>
        <w:pStyle w:val="ListParagraph"/>
        <w:shd w:val="clear" w:color="auto" w:fill="FFFFFF"/>
        <w:ind w:left="1080"/>
        <w:rPr>
          <w:b/>
          <w:iCs/>
        </w:rPr>
      </w:pPr>
      <w:r>
        <w:rPr>
          <w:iCs/>
        </w:rPr>
        <w:t>The Board read the policy.  Rice moved to accept the policy as in compliance.  McKinney seconded the motion.  The motion carried.</w:t>
      </w:r>
    </w:p>
    <w:p w:rsidR="00654E77" w:rsidRPr="00C57251" w:rsidRDefault="00654E77" w:rsidP="00654E77">
      <w:pPr>
        <w:pStyle w:val="ListParagraph"/>
        <w:shd w:val="clear" w:color="auto" w:fill="FFFFFF"/>
        <w:ind w:left="1080"/>
        <w:rPr>
          <w:rFonts w:eastAsia="Times New Roman"/>
          <w:b/>
        </w:rPr>
      </w:pPr>
    </w:p>
    <w:p w:rsidR="008D41A8" w:rsidRPr="00F177AF" w:rsidRDefault="005E27F1" w:rsidP="00F177AF">
      <w:pPr>
        <w:pStyle w:val="ListParagraph"/>
        <w:numPr>
          <w:ilvl w:val="0"/>
          <w:numId w:val="17"/>
        </w:numPr>
        <w:shd w:val="clear" w:color="auto" w:fill="FFFFFF"/>
        <w:rPr>
          <w:rFonts w:eastAsia="Times New Roman"/>
          <w:b/>
        </w:rPr>
      </w:pPr>
      <w:r w:rsidRPr="00F177AF">
        <w:rPr>
          <w:rFonts w:eastAsia="Times New Roman"/>
          <w:b/>
        </w:rPr>
        <w:t>B</w:t>
      </w:r>
      <w:r w:rsidR="007924B7" w:rsidRPr="00F177AF">
        <w:rPr>
          <w:rFonts w:eastAsia="Times New Roman"/>
          <w:b/>
        </w:rPr>
        <w:t>oard</w:t>
      </w:r>
      <w:r w:rsidR="00525023" w:rsidRPr="00F177AF">
        <w:rPr>
          <w:b/>
        </w:rPr>
        <w:t xml:space="preserve"> Monitoring Summary Report</w:t>
      </w:r>
      <w:r w:rsidR="00FA7FE7">
        <w:rPr>
          <w:b/>
        </w:rPr>
        <w:t xml:space="preserve"> of January 2015</w:t>
      </w:r>
      <w:r w:rsidR="007D6397">
        <w:rPr>
          <w:b/>
        </w:rPr>
        <w:t>:</w:t>
      </w:r>
      <w:r w:rsidR="007D6397">
        <w:t xml:space="preserve"> Fowler distributed copies of the Summary Report.</w:t>
      </w:r>
      <w:r w:rsidR="008D41A8" w:rsidRPr="00100326">
        <w:tab/>
      </w:r>
      <w:r w:rsidR="008D41A8" w:rsidRPr="00100326">
        <w:tab/>
      </w:r>
    </w:p>
    <w:p w:rsidR="007D6397" w:rsidRDefault="007D6397" w:rsidP="00D64D21">
      <w:pPr>
        <w:shd w:val="clear" w:color="auto" w:fill="FFFFFF"/>
        <w:rPr>
          <w:rFonts w:eastAsia="Times New Roman"/>
        </w:rPr>
      </w:pPr>
    </w:p>
    <w:p w:rsidR="00D64D21" w:rsidRPr="00D64D21" w:rsidRDefault="00694EC9" w:rsidP="00D64D21">
      <w:pPr>
        <w:shd w:val="clear" w:color="auto" w:fill="FFFFFF"/>
        <w:rPr>
          <w:rFonts w:eastAsia="Times New Roman"/>
          <w:b/>
        </w:rPr>
      </w:pPr>
      <w:r w:rsidRPr="00466F8E">
        <w:rPr>
          <w:rFonts w:eastAsia="Times New Roman"/>
        </w:rPr>
        <w:t>3</w:t>
      </w:r>
      <w:r w:rsidRPr="007924B7">
        <w:rPr>
          <w:rFonts w:eastAsia="Times New Roman"/>
          <w:b/>
        </w:rPr>
        <w:t>.</w:t>
      </w:r>
      <w:r w:rsidR="006B750D" w:rsidRPr="007924B7">
        <w:rPr>
          <w:rFonts w:eastAsia="Times New Roman"/>
          <w:b/>
        </w:rPr>
        <w:t xml:space="preserve">   Board Business</w:t>
      </w:r>
    </w:p>
    <w:p w:rsidR="007D6397" w:rsidRPr="007D6397" w:rsidRDefault="007D6397" w:rsidP="00D64D21">
      <w:pPr>
        <w:pStyle w:val="ListParagraph"/>
        <w:numPr>
          <w:ilvl w:val="0"/>
          <w:numId w:val="18"/>
        </w:numPr>
        <w:shd w:val="clear" w:color="auto" w:fill="FFFFFF"/>
        <w:rPr>
          <w:rFonts w:eastAsia="Times New Roman"/>
          <w:b/>
        </w:rPr>
      </w:pPr>
      <w:r w:rsidRPr="007D6397">
        <w:rPr>
          <w:b/>
        </w:rPr>
        <w:t>Bienville Parish Prevention Program by Jill Waltemate, District Coalition Coordinator</w:t>
      </w:r>
    </w:p>
    <w:p w:rsidR="007D6397" w:rsidRDefault="00C07E3B" w:rsidP="00C07E3B">
      <w:pPr>
        <w:pStyle w:val="ListParagraph"/>
        <w:shd w:val="clear" w:color="auto" w:fill="FFFFFF"/>
      </w:pPr>
      <w:r>
        <w:t xml:space="preserve">Ms. Waltemate distributed handouts regarding the prevention program which focuses on </w:t>
      </w:r>
      <w:proofErr w:type="gramStart"/>
      <w:r>
        <w:t>Underage</w:t>
      </w:r>
      <w:proofErr w:type="gramEnd"/>
      <w:r>
        <w:t xml:space="preserve"> drinking and prescription drug use.  Bienville Parish was selected for this initiative and a Community Coalition is being established.  Thus far there are five Coalition members.  Board member Randy McKinney was the first member.  Ms. Waltemate stated that more information regarding this initiative could be found at </w:t>
      </w:r>
      <w:hyperlink r:id="rId8" w:history="1">
        <w:r w:rsidRPr="00AA0A4F">
          <w:rPr>
            <w:rStyle w:val="Hyperlink"/>
          </w:rPr>
          <w:t>http://www.gov.state.la.us/lasocialindicators</w:t>
        </w:r>
      </w:hyperlink>
      <w:r>
        <w:t xml:space="preserve">. </w:t>
      </w:r>
    </w:p>
    <w:p w:rsidR="00931AA9" w:rsidRPr="00C07E3B" w:rsidRDefault="00931AA9" w:rsidP="00C07E3B">
      <w:pPr>
        <w:pStyle w:val="ListParagraph"/>
        <w:shd w:val="clear" w:color="auto" w:fill="FFFFFF"/>
        <w:rPr>
          <w:rFonts w:eastAsia="Times New Roman"/>
        </w:rPr>
      </w:pPr>
    </w:p>
    <w:p w:rsidR="00C07E3B" w:rsidRPr="00931AA9" w:rsidRDefault="00C57251" w:rsidP="007D6397">
      <w:pPr>
        <w:pStyle w:val="ListParagraph"/>
        <w:numPr>
          <w:ilvl w:val="0"/>
          <w:numId w:val="18"/>
        </w:numPr>
        <w:shd w:val="clear" w:color="auto" w:fill="FFFFFF"/>
        <w:rPr>
          <w:rFonts w:eastAsia="Times New Roman"/>
          <w:b/>
        </w:rPr>
      </w:pPr>
      <w:r w:rsidRPr="00C07E3B">
        <w:rPr>
          <w:b/>
        </w:rPr>
        <w:t>Solicit comments</w:t>
      </w:r>
      <w:r w:rsidR="00D64D21" w:rsidRPr="00C07E3B">
        <w:rPr>
          <w:b/>
        </w:rPr>
        <w:t xml:space="preserve"> on ED</w:t>
      </w:r>
      <w:r w:rsidRPr="00C07E3B">
        <w:rPr>
          <w:b/>
        </w:rPr>
        <w:t xml:space="preserve"> </w:t>
      </w:r>
      <w:r w:rsidR="00D64D21" w:rsidRPr="00C07E3B">
        <w:rPr>
          <w:b/>
          <w:iCs/>
        </w:rPr>
        <w:t>Performance</w:t>
      </w:r>
      <w:r w:rsidRPr="00C07E3B">
        <w:rPr>
          <w:b/>
          <w:iCs/>
        </w:rPr>
        <w:t xml:space="preserve"> (each board member will be given copies of the ED evaluation</w:t>
      </w:r>
      <w:r w:rsidR="00D64D21" w:rsidRPr="00C07E3B">
        <w:rPr>
          <w:b/>
          <w:iCs/>
        </w:rPr>
        <w:tab/>
      </w:r>
      <w:r w:rsidR="00FA472A" w:rsidRPr="00C07E3B">
        <w:rPr>
          <w:b/>
          <w:iCs/>
        </w:rPr>
        <w:t>[Page 28-33]</w:t>
      </w:r>
      <w:r w:rsidRPr="00C07E3B">
        <w:rPr>
          <w:b/>
          <w:iCs/>
        </w:rPr>
        <w:t xml:space="preserve"> and copies of their monthly monitoring tool to assist in developing their comments)</w:t>
      </w:r>
      <w:r w:rsidR="007D6397" w:rsidRPr="00C07E3B">
        <w:rPr>
          <w:b/>
          <w:iCs/>
        </w:rPr>
        <w:t>:</w:t>
      </w:r>
      <w:r w:rsidR="007D6397" w:rsidRPr="007D6397">
        <w:rPr>
          <w:iCs/>
        </w:rPr>
        <w:t xml:space="preserve"> Fowler distributed individual board member monthly monitoring tool and the ED evaluation forms.  She asked that each board member review the documents prior to the next meeting</w:t>
      </w:r>
      <w:r w:rsidR="00931AA9">
        <w:rPr>
          <w:iCs/>
        </w:rPr>
        <w:t>.</w:t>
      </w:r>
    </w:p>
    <w:p w:rsidR="00931AA9" w:rsidRPr="00C07E3B" w:rsidRDefault="00931AA9" w:rsidP="00931AA9">
      <w:pPr>
        <w:pStyle w:val="ListParagraph"/>
        <w:shd w:val="clear" w:color="auto" w:fill="FFFFFF"/>
        <w:ind w:left="1080"/>
        <w:rPr>
          <w:rFonts w:eastAsia="Times New Roman"/>
          <w:b/>
        </w:rPr>
      </w:pPr>
    </w:p>
    <w:p w:rsidR="00F177AF" w:rsidRPr="007D6397" w:rsidRDefault="00931AA9" w:rsidP="007D6397">
      <w:pPr>
        <w:pStyle w:val="ListParagraph"/>
        <w:numPr>
          <w:ilvl w:val="0"/>
          <w:numId w:val="18"/>
        </w:numPr>
        <w:shd w:val="clear" w:color="auto" w:fill="FFFFFF"/>
        <w:rPr>
          <w:rFonts w:eastAsia="Times New Roman"/>
          <w:b/>
        </w:rPr>
      </w:pPr>
      <w:r w:rsidRPr="00931AA9">
        <w:rPr>
          <w:rFonts w:eastAsia="Times New Roman"/>
          <w:b/>
        </w:rPr>
        <w:t>Consideration of a board Resolution for Courtney Phillips</w:t>
      </w:r>
      <w:r>
        <w:rPr>
          <w:iCs/>
        </w:rPr>
        <w:t>: McKinney moved to accept the Resolution. Slaughter seconded the motion.  The motion carried.</w:t>
      </w:r>
    </w:p>
    <w:p w:rsidR="00654E77" w:rsidRDefault="00654E77" w:rsidP="00654E77">
      <w:pPr>
        <w:shd w:val="clear" w:color="auto" w:fill="FFFFFF"/>
        <w:rPr>
          <w:rFonts w:eastAsia="Times New Roman"/>
          <w:b/>
        </w:rPr>
      </w:pPr>
    </w:p>
    <w:p w:rsidR="002A3862" w:rsidRDefault="002A3862" w:rsidP="002A3862">
      <w:pPr>
        <w:shd w:val="clear" w:color="auto" w:fill="FFFFFF"/>
        <w:jc w:val="both"/>
        <w:rPr>
          <w:rFonts w:eastAsia="Times New Roman"/>
          <w:b/>
        </w:rPr>
      </w:pPr>
      <w:r>
        <w:rPr>
          <w:rFonts w:eastAsia="Times New Roman"/>
          <w:b/>
        </w:rPr>
        <w:t xml:space="preserve">4.   </w:t>
      </w:r>
      <w:r w:rsidR="006B750D" w:rsidRPr="007924B7">
        <w:rPr>
          <w:rFonts w:eastAsia="Times New Roman"/>
          <w:b/>
        </w:rPr>
        <w:t>Old Business</w:t>
      </w:r>
    </w:p>
    <w:p w:rsidR="002A3862" w:rsidRDefault="002A3862" w:rsidP="002A3862">
      <w:pPr>
        <w:shd w:val="clear" w:color="auto" w:fill="FFFFFF"/>
        <w:jc w:val="both"/>
        <w:rPr>
          <w:rFonts w:eastAsia="Times New Roman"/>
          <w:b/>
        </w:rPr>
      </w:pPr>
    </w:p>
    <w:p w:rsidR="00654E77" w:rsidRPr="007F2CCB" w:rsidRDefault="00FA7FE7" w:rsidP="00654E77">
      <w:pPr>
        <w:pStyle w:val="ListParagraph"/>
        <w:numPr>
          <w:ilvl w:val="0"/>
          <w:numId w:val="31"/>
        </w:numPr>
        <w:shd w:val="clear" w:color="auto" w:fill="FFFFFF"/>
        <w:rPr>
          <w:rFonts w:eastAsia="Times New Roman"/>
          <w:b/>
        </w:rPr>
      </w:pPr>
      <w:r w:rsidRPr="007F2CCB">
        <w:rPr>
          <w:b/>
          <w:color w:val="222222"/>
          <w:shd w:val="clear" w:color="auto" w:fill="FFFFFF"/>
        </w:rPr>
        <w:t>Committe</w:t>
      </w:r>
      <w:r w:rsidRPr="007F2CCB">
        <w:rPr>
          <w:color w:val="222222"/>
          <w:shd w:val="clear" w:color="auto" w:fill="FFFFFF"/>
        </w:rPr>
        <w:t>e</w:t>
      </w:r>
      <w:r w:rsidRPr="007F2CCB">
        <w:rPr>
          <w:b/>
          <w:color w:val="222222"/>
          <w:shd w:val="clear" w:color="auto" w:fill="FFFFFF"/>
        </w:rPr>
        <w:t xml:space="preserve"> Report for developing format and questions to Stakeholders.</w:t>
      </w:r>
      <w:r w:rsidR="001B7795" w:rsidRPr="007F2CCB">
        <w:rPr>
          <w:b/>
          <w:color w:val="222222"/>
          <w:shd w:val="clear" w:color="auto" w:fill="FFFFFF"/>
        </w:rPr>
        <w:t xml:space="preserve"> </w:t>
      </w:r>
      <w:r w:rsidR="001B7795" w:rsidRPr="007F2CCB">
        <w:rPr>
          <w:color w:val="222222"/>
          <w:shd w:val="clear" w:color="auto" w:fill="FFFFFF"/>
        </w:rPr>
        <w:t>The report was distributed to the members.</w:t>
      </w:r>
      <w:r w:rsidR="0053591A" w:rsidRPr="007F2CCB">
        <w:rPr>
          <w:color w:val="222222"/>
          <w:shd w:val="clear" w:color="auto" w:fill="FFFFFF"/>
        </w:rPr>
        <w:t xml:space="preserve"> Fowler volunteered to break the survey into 3 individual survey forms-one for each of the stakeholder groups to facilitate the distribution.  She will bring the forms to the next meeting. </w:t>
      </w:r>
    </w:p>
    <w:p w:rsidR="00654E77" w:rsidRPr="00654E77" w:rsidRDefault="00654E77" w:rsidP="00654E77">
      <w:pPr>
        <w:shd w:val="clear" w:color="auto" w:fill="FFFFFF"/>
        <w:rPr>
          <w:rFonts w:eastAsia="Times New Roman"/>
          <w:b/>
        </w:rPr>
      </w:pPr>
    </w:p>
    <w:p w:rsidR="00654E77" w:rsidRPr="007F2CCB" w:rsidRDefault="002A3862" w:rsidP="00654E77">
      <w:pPr>
        <w:pStyle w:val="ListParagraph"/>
        <w:numPr>
          <w:ilvl w:val="0"/>
          <w:numId w:val="31"/>
        </w:numPr>
        <w:shd w:val="clear" w:color="auto" w:fill="FFFFFF"/>
        <w:jc w:val="both"/>
        <w:rPr>
          <w:rFonts w:eastAsia="Times New Roman"/>
          <w:b/>
        </w:rPr>
      </w:pPr>
      <w:r w:rsidRPr="007F2CCB">
        <w:rPr>
          <w:b/>
          <w:color w:val="222222"/>
          <w:shd w:val="clear" w:color="auto" w:fill="FFFFFF"/>
        </w:rPr>
        <w:t>Orientation of New Board Members/Mentors</w:t>
      </w:r>
      <w:r w:rsidR="007A4C6A" w:rsidRPr="007F2CCB">
        <w:rPr>
          <w:b/>
          <w:color w:val="222222"/>
          <w:shd w:val="clear" w:color="auto" w:fill="FFFFFF"/>
        </w:rPr>
        <w:t xml:space="preserve"> Continued</w:t>
      </w:r>
      <w:r w:rsidR="00931AA9" w:rsidRPr="007F2CCB">
        <w:rPr>
          <w:b/>
          <w:color w:val="222222"/>
          <w:shd w:val="clear" w:color="auto" w:fill="FFFFFF"/>
        </w:rPr>
        <w:t xml:space="preserve">: </w:t>
      </w:r>
      <w:r w:rsidR="00931AA9" w:rsidRPr="007F2CCB">
        <w:rPr>
          <w:color w:val="222222"/>
          <w:shd w:val="clear" w:color="auto" w:fill="FFFFFF"/>
        </w:rPr>
        <w:t xml:space="preserve">Fowler </w:t>
      </w:r>
      <w:r w:rsidR="001B7795" w:rsidRPr="007F2CCB">
        <w:rPr>
          <w:color w:val="222222"/>
          <w:shd w:val="clear" w:color="auto" w:fill="FFFFFF"/>
        </w:rPr>
        <w:t xml:space="preserve">announced that three of the </w:t>
      </w:r>
      <w:r w:rsidR="00931AA9" w:rsidRPr="007F2CCB">
        <w:rPr>
          <w:color w:val="222222"/>
          <w:shd w:val="clear" w:color="auto" w:fill="FFFFFF"/>
        </w:rPr>
        <w:t xml:space="preserve">new members have completed two of the Orientation Meetings.  The following members were assigned as mentors for those new members: Marshall for </w:t>
      </w:r>
      <w:proofErr w:type="spellStart"/>
      <w:r w:rsidR="00931AA9" w:rsidRPr="007F2CCB">
        <w:rPr>
          <w:color w:val="222222"/>
          <w:shd w:val="clear" w:color="auto" w:fill="FFFFFF"/>
        </w:rPr>
        <w:t>Cupp</w:t>
      </w:r>
      <w:proofErr w:type="spellEnd"/>
      <w:r w:rsidR="00931AA9" w:rsidRPr="007F2CCB">
        <w:rPr>
          <w:color w:val="222222"/>
          <w:shd w:val="clear" w:color="auto" w:fill="FFFFFF"/>
        </w:rPr>
        <w:t xml:space="preserve">, </w:t>
      </w:r>
      <w:r w:rsidR="001B7795" w:rsidRPr="007F2CCB">
        <w:rPr>
          <w:color w:val="222222"/>
          <w:shd w:val="clear" w:color="auto" w:fill="FFFFFF"/>
        </w:rPr>
        <w:t xml:space="preserve">Fowler for Wiggins, </w:t>
      </w:r>
      <w:proofErr w:type="gramStart"/>
      <w:r w:rsidR="001B7795" w:rsidRPr="007F2CCB">
        <w:rPr>
          <w:color w:val="222222"/>
          <w:shd w:val="clear" w:color="auto" w:fill="FFFFFF"/>
        </w:rPr>
        <w:t>Nolen</w:t>
      </w:r>
      <w:proofErr w:type="gramEnd"/>
      <w:r w:rsidR="001B7795" w:rsidRPr="007F2CCB">
        <w:rPr>
          <w:color w:val="222222"/>
          <w:shd w:val="clear" w:color="auto" w:fill="FFFFFF"/>
        </w:rPr>
        <w:t xml:space="preserve"> for </w:t>
      </w:r>
      <w:proofErr w:type="spellStart"/>
      <w:r w:rsidR="001B7795" w:rsidRPr="007F2CCB">
        <w:rPr>
          <w:color w:val="222222"/>
          <w:shd w:val="clear" w:color="auto" w:fill="FFFFFF"/>
        </w:rPr>
        <w:t>Edmiston</w:t>
      </w:r>
      <w:proofErr w:type="spellEnd"/>
      <w:r w:rsidR="001B7795" w:rsidRPr="007F2CCB">
        <w:rPr>
          <w:color w:val="222222"/>
          <w:shd w:val="clear" w:color="auto" w:fill="FFFFFF"/>
        </w:rPr>
        <w:t>, and Rice for McKinney.</w:t>
      </w:r>
    </w:p>
    <w:p w:rsidR="00FE22F2" w:rsidRPr="007F2CCB" w:rsidRDefault="00FA7FE7" w:rsidP="00C07E3B">
      <w:pPr>
        <w:pStyle w:val="ListParagraph"/>
        <w:numPr>
          <w:ilvl w:val="0"/>
          <w:numId w:val="31"/>
        </w:numPr>
        <w:shd w:val="clear" w:color="auto" w:fill="FFFFFF"/>
        <w:jc w:val="both"/>
        <w:rPr>
          <w:rFonts w:eastAsia="Times New Roman"/>
          <w:b/>
        </w:rPr>
      </w:pPr>
      <w:r>
        <w:rPr>
          <w:rFonts w:eastAsia="Times New Roman"/>
          <w:b/>
        </w:rPr>
        <w:t>February</w:t>
      </w:r>
      <w:r w:rsidR="0042131D" w:rsidRPr="001B592A">
        <w:rPr>
          <w:rFonts w:eastAsia="Times New Roman"/>
          <w:b/>
        </w:rPr>
        <w:t xml:space="preserve"> </w:t>
      </w:r>
      <w:r w:rsidR="00AD45AA" w:rsidRPr="001B592A">
        <w:rPr>
          <w:rFonts w:eastAsia="Times New Roman"/>
          <w:b/>
        </w:rPr>
        <w:t>Board Compliance Monitoring Tool Completion</w:t>
      </w:r>
      <w:r w:rsidR="001B7795">
        <w:rPr>
          <w:rFonts w:eastAsia="Times New Roman"/>
          <w:b/>
        </w:rPr>
        <w:t>:</w:t>
      </w:r>
      <w:r w:rsidR="001B7795">
        <w:rPr>
          <w:rFonts w:eastAsia="Times New Roman"/>
        </w:rPr>
        <w:t xml:space="preserve"> Fowler distributed the monitoring tool and asked the members to complete and return them to her at the end of the meeting.</w:t>
      </w:r>
    </w:p>
    <w:p w:rsidR="007F2CCB" w:rsidRPr="001B7795" w:rsidRDefault="007F2CCB" w:rsidP="007F2CCB">
      <w:pPr>
        <w:pStyle w:val="ListParagraph"/>
        <w:shd w:val="clear" w:color="auto" w:fill="FFFFFF"/>
        <w:ind w:left="1080"/>
        <w:jc w:val="both"/>
        <w:rPr>
          <w:rFonts w:eastAsia="Times New Roman"/>
          <w:b/>
        </w:rPr>
      </w:pPr>
    </w:p>
    <w:p w:rsidR="001B7795" w:rsidRPr="001B7795" w:rsidRDefault="001B7795" w:rsidP="00C07E3B">
      <w:pPr>
        <w:pStyle w:val="ListParagraph"/>
        <w:numPr>
          <w:ilvl w:val="0"/>
          <w:numId w:val="31"/>
        </w:numPr>
        <w:shd w:val="clear" w:color="auto" w:fill="FFFFFF"/>
        <w:jc w:val="both"/>
        <w:rPr>
          <w:rFonts w:eastAsia="Times New Roman"/>
          <w:b/>
        </w:rPr>
      </w:pPr>
      <w:r>
        <w:rPr>
          <w:rFonts w:eastAsia="Times New Roman"/>
          <w:b/>
        </w:rPr>
        <w:t>Discussion of Board Retreat:</w:t>
      </w:r>
      <w:r>
        <w:rPr>
          <w:rFonts w:eastAsia="Times New Roman"/>
        </w:rPr>
        <w:t xml:space="preserve"> Wiggins moved that the retreat be held in April.  McKinney seconded the motion.  The motion carried.</w:t>
      </w:r>
    </w:p>
    <w:p w:rsidR="001B7795" w:rsidRDefault="001B7795" w:rsidP="001B7795">
      <w:pPr>
        <w:shd w:val="clear" w:color="auto" w:fill="FFFFFF"/>
        <w:jc w:val="both"/>
        <w:rPr>
          <w:rFonts w:eastAsia="Times New Roman"/>
          <w:b/>
        </w:rPr>
      </w:pPr>
    </w:p>
    <w:p w:rsidR="00654E77" w:rsidRPr="007924B7" w:rsidRDefault="00FA05F6" w:rsidP="00FA05F6">
      <w:pPr>
        <w:shd w:val="clear" w:color="auto" w:fill="FFFFFF"/>
        <w:jc w:val="both"/>
        <w:rPr>
          <w:rFonts w:eastAsia="Times New Roman"/>
          <w:b/>
        </w:rPr>
      </w:pPr>
      <w:r w:rsidRPr="007924B7">
        <w:rPr>
          <w:rFonts w:eastAsia="Times New Roman"/>
          <w:b/>
        </w:rPr>
        <w:t>Announcements/Acknowledgements</w:t>
      </w:r>
      <w:r w:rsidR="007924B7">
        <w:rPr>
          <w:rFonts w:eastAsia="Times New Roman"/>
          <w:b/>
        </w:rPr>
        <w:t xml:space="preserve">: </w:t>
      </w:r>
      <w:r w:rsidR="001B7795">
        <w:rPr>
          <w:rFonts w:eastAsia="Times New Roman"/>
        </w:rPr>
        <w:t>McKinney thanked the Board for the condolence card upon the passing of his mother.  Fowler thanked the Stakeholder Committee for their hard work.</w:t>
      </w:r>
    </w:p>
    <w:p w:rsidR="00AD45AA" w:rsidRPr="007924B7" w:rsidRDefault="00AD45AA" w:rsidP="00AD45AA">
      <w:pPr>
        <w:pStyle w:val="ListParagraph"/>
        <w:shd w:val="clear" w:color="auto" w:fill="FFFFFF"/>
        <w:jc w:val="both"/>
        <w:rPr>
          <w:rFonts w:eastAsia="Times New Roman"/>
          <w:b/>
        </w:rPr>
      </w:pPr>
    </w:p>
    <w:p w:rsidR="00654E77" w:rsidRPr="007924B7" w:rsidRDefault="006B750D" w:rsidP="006B750D">
      <w:pPr>
        <w:shd w:val="clear" w:color="auto" w:fill="FFFFFF"/>
        <w:jc w:val="both"/>
        <w:rPr>
          <w:rFonts w:eastAsia="Times New Roman"/>
          <w:b/>
        </w:rPr>
      </w:pPr>
      <w:r w:rsidRPr="007924B7">
        <w:rPr>
          <w:rFonts w:eastAsia="Times New Roman"/>
          <w:b/>
        </w:rPr>
        <w:t xml:space="preserve">Next </w:t>
      </w:r>
      <w:r w:rsidR="006C68ED" w:rsidRPr="007924B7">
        <w:rPr>
          <w:rFonts w:eastAsia="Times New Roman"/>
          <w:b/>
        </w:rPr>
        <w:t xml:space="preserve">Proposed </w:t>
      </w:r>
      <w:r w:rsidRPr="007924B7">
        <w:rPr>
          <w:rFonts w:eastAsia="Times New Roman"/>
          <w:b/>
        </w:rPr>
        <w:t xml:space="preserve">Meeting </w:t>
      </w:r>
      <w:r w:rsidR="006C68ED" w:rsidRPr="007924B7">
        <w:rPr>
          <w:rFonts w:eastAsia="Times New Roman"/>
          <w:b/>
        </w:rPr>
        <w:t>D</w:t>
      </w:r>
      <w:r w:rsidRPr="007924B7">
        <w:rPr>
          <w:rFonts w:eastAsia="Times New Roman"/>
          <w:b/>
        </w:rPr>
        <w:t>ate</w:t>
      </w:r>
      <w:r w:rsidR="00FA7FE7">
        <w:rPr>
          <w:rFonts w:eastAsia="Times New Roman"/>
          <w:b/>
        </w:rPr>
        <w:t>:  Monday, March</w:t>
      </w:r>
      <w:r w:rsidR="009540DC">
        <w:rPr>
          <w:rFonts w:eastAsia="Times New Roman"/>
          <w:b/>
        </w:rPr>
        <w:t xml:space="preserve"> 16</w:t>
      </w:r>
      <w:r w:rsidR="001B7795">
        <w:rPr>
          <w:rFonts w:eastAsia="Times New Roman"/>
          <w:b/>
        </w:rPr>
        <w:t>, 2015 at 5:30.</w:t>
      </w:r>
    </w:p>
    <w:p w:rsidR="00657C4F" w:rsidRPr="007924B7" w:rsidRDefault="00657C4F" w:rsidP="006B750D">
      <w:pPr>
        <w:shd w:val="clear" w:color="auto" w:fill="FFFFFF"/>
        <w:jc w:val="both"/>
        <w:rPr>
          <w:rFonts w:eastAsia="Times New Roman"/>
          <w:b/>
        </w:rPr>
      </w:pPr>
    </w:p>
    <w:p w:rsidR="00EC0B65" w:rsidRPr="00466F8E" w:rsidRDefault="006B750D" w:rsidP="007F2CCB">
      <w:pPr>
        <w:shd w:val="clear" w:color="auto" w:fill="FFFFFF"/>
        <w:jc w:val="both"/>
      </w:pPr>
      <w:r w:rsidRPr="007924B7">
        <w:rPr>
          <w:rFonts w:eastAsia="Times New Roman"/>
          <w:b/>
        </w:rPr>
        <w:t>Adjournment</w:t>
      </w:r>
      <w:r w:rsidR="007924B7">
        <w:rPr>
          <w:rFonts w:eastAsia="Times New Roman"/>
          <w:b/>
        </w:rPr>
        <w:t xml:space="preserve">: </w:t>
      </w:r>
      <w:r w:rsidR="001B7795" w:rsidRPr="001B7795">
        <w:rPr>
          <w:rFonts w:eastAsia="Times New Roman"/>
        </w:rPr>
        <w:t>With a motion by Jones and a second by McKinney the meeting was adjourned at 7:20pm.</w:t>
      </w:r>
    </w:p>
    <w:sectPr w:rsidR="00EC0B65" w:rsidRPr="00466F8E" w:rsidSect="007F2C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1C5" w:rsidRDefault="007C51C5" w:rsidP="00E45EB3">
      <w:r>
        <w:separator/>
      </w:r>
    </w:p>
  </w:endnote>
  <w:endnote w:type="continuationSeparator" w:id="0">
    <w:p w:rsidR="007C51C5" w:rsidRDefault="007C51C5" w:rsidP="00E45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1C5" w:rsidRDefault="007C51C5" w:rsidP="00E45EB3">
      <w:r>
        <w:separator/>
      </w:r>
    </w:p>
  </w:footnote>
  <w:footnote w:type="continuationSeparator" w:id="0">
    <w:p w:rsidR="007C51C5" w:rsidRDefault="007C51C5" w:rsidP="00E45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ED3"/>
    <w:multiLevelType w:val="hybridMultilevel"/>
    <w:tmpl w:val="054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B1DDA"/>
    <w:multiLevelType w:val="hybridMultilevel"/>
    <w:tmpl w:val="95008EEA"/>
    <w:lvl w:ilvl="0" w:tplc="2820D97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093B92"/>
    <w:multiLevelType w:val="hybridMultilevel"/>
    <w:tmpl w:val="73B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46CFE"/>
    <w:multiLevelType w:val="hybridMultilevel"/>
    <w:tmpl w:val="597A15E8"/>
    <w:lvl w:ilvl="0" w:tplc="2D38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14BDF"/>
    <w:multiLevelType w:val="hybridMultilevel"/>
    <w:tmpl w:val="8346791E"/>
    <w:lvl w:ilvl="0" w:tplc="43184BE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A4363F"/>
    <w:multiLevelType w:val="hybridMultilevel"/>
    <w:tmpl w:val="91222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BE2816"/>
    <w:multiLevelType w:val="hybridMultilevel"/>
    <w:tmpl w:val="9CCE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15EFC"/>
    <w:multiLevelType w:val="hybridMultilevel"/>
    <w:tmpl w:val="07D27180"/>
    <w:lvl w:ilvl="0" w:tplc="C894927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F37ED5"/>
    <w:multiLevelType w:val="hybridMultilevel"/>
    <w:tmpl w:val="46241F9E"/>
    <w:lvl w:ilvl="0" w:tplc="C8BA0D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B15916"/>
    <w:multiLevelType w:val="hybridMultilevel"/>
    <w:tmpl w:val="72581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C61FE"/>
    <w:multiLevelType w:val="hybridMultilevel"/>
    <w:tmpl w:val="55E21166"/>
    <w:lvl w:ilvl="0" w:tplc="5664CD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2CA02D32"/>
    <w:multiLevelType w:val="hybridMultilevel"/>
    <w:tmpl w:val="3FD40B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3403F7E"/>
    <w:multiLevelType w:val="hybridMultilevel"/>
    <w:tmpl w:val="628E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F4B36"/>
    <w:multiLevelType w:val="hybridMultilevel"/>
    <w:tmpl w:val="C7267A4E"/>
    <w:lvl w:ilvl="0" w:tplc="9008F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9C6A85"/>
    <w:multiLevelType w:val="hybridMultilevel"/>
    <w:tmpl w:val="8BAA8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604BFA"/>
    <w:multiLevelType w:val="hybridMultilevel"/>
    <w:tmpl w:val="DF520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191162"/>
    <w:multiLevelType w:val="hybridMultilevel"/>
    <w:tmpl w:val="1CC04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335C2"/>
    <w:multiLevelType w:val="hybridMultilevel"/>
    <w:tmpl w:val="061E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E7B28"/>
    <w:multiLevelType w:val="hybridMultilevel"/>
    <w:tmpl w:val="70A60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E13B1"/>
    <w:multiLevelType w:val="hybridMultilevel"/>
    <w:tmpl w:val="FE189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A80265"/>
    <w:multiLevelType w:val="hybridMultilevel"/>
    <w:tmpl w:val="AD18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667035"/>
    <w:multiLevelType w:val="hybridMultilevel"/>
    <w:tmpl w:val="FA6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B49AD"/>
    <w:multiLevelType w:val="hybridMultilevel"/>
    <w:tmpl w:val="7FA07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C05467"/>
    <w:multiLevelType w:val="hybridMultilevel"/>
    <w:tmpl w:val="F662A80C"/>
    <w:lvl w:ilvl="0" w:tplc="59EC089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403F89"/>
    <w:multiLevelType w:val="hybridMultilevel"/>
    <w:tmpl w:val="D8ACE0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5B1AF3"/>
    <w:multiLevelType w:val="hybridMultilevel"/>
    <w:tmpl w:val="01DE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B4111D"/>
    <w:multiLevelType w:val="hybridMultilevel"/>
    <w:tmpl w:val="8704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853B97"/>
    <w:multiLevelType w:val="hybridMultilevel"/>
    <w:tmpl w:val="AE2E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223DB"/>
    <w:multiLevelType w:val="hybridMultilevel"/>
    <w:tmpl w:val="90D01714"/>
    <w:lvl w:ilvl="0" w:tplc="ABDE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1"/>
  </w:num>
  <w:num w:numId="3">
    <w:abstractNumId w:val="28"/>
  </w:num>
  <w:num w:numId="4">
    <w:abstractNumId w:val="15"/>
  </w:num>
  <w:num w:numId="5">
    <w:abstractNumId w:val="9"/>
  </w:num>
  <w:num w:numId="6">
    <w:abstractNumId w:val="5"/>
  </w:num>
  <w:num w:numId="7">
    <w:abstractNumId w:val="8"/>
  </w:num>
  <w:num w:numId="8">
    <w:abstractNumId w:val="25"/>
  </w:num>
  <w:num w:numId="9">
    <w:abstractNumId w:val="6"/>
  </w:num>
  <w:num w:numId="10">
    <w:abstractNumId w:val="30"/>
  </w:num>
  <w:num w:numId="11">
    <w:abstractNumId w:val="23"/>
  </w:num>
  <w:num w:numId="12">
    <w:abstractNumId w:val="17"/>
  </w:num>
  <w:num w:numId="13">
    <w:abstractNumId w:val="0"/>
  </w:num>
  <w:num w:numId="14">
    <w:abstractNumId w:val="11"/>
  </w:num>
  <w:num w:numId="15">
    <w:abstractNumId w:val="18"/>
  </w:num>
  <w:num w:numId="16">
    <w:abstractNumId w:val="24"/>
  </w:num>
  <w:num w:numId="17">
    <w:abstractNumId w:val="16"/>
  </w:num>
  <w:num w:numId="18">
    <w:abstractNumId w:val="1"/>
  </w:num>
  <w:num w:numId="19">
    <w:abstractNumId w:val="27"/>
  </w:num>
  <w:num w:numId="20">
    <w:abstractNumId w:val="29"/>
  </w:num>
  <w:num w:numId="21">
    <w:abstractNumId w:val="14"/>
  </w:num>
  <w:num w:numId="22">
    <w:abstractNumId w:val="2"/>
  </w:num>
  <w:num w:numId="23">
    <w:abstractNumId w:val="19"/>
  </w:num>
  <w:num w:numId="24">
    <w:abstractNumId w:val="10"/>
  </w:num>
  <w:num w:numId="25">
    <w:abstractNumId w:val="7"/>
  </w:num>
  <w:num w:numId="26">
    <w:abstractNumId w:val="22"/>
  </w:num>
  <w:num w:numId="27">
    <w:abstractNumId w:val="26"/>
  </w:num>
  <w:num w:numId="28">
    <w:abstractNumId w:val="20"/>
  </w:num>
  <w:num w:numId="29">
    <w:abstractNumId w:val="3"/>
  </w:num>
  <w:num w:numId="30">
    <w:abstractNumId w:val="13"/>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6B750D"/>
    <w:rsid w:val="00083EEF"/>
    <w:rsid w:val="000841EA"/>
    <w:rsid w:val="000A4C3F"/>
    <w:rsid w:val="000F05B7"/>
    <w:rsid w:val="001222E1"/>
    <w:rsid w:val="00160710"/>
    <w:rsid w:val="00184541"/>
    <w:rsid w:val="00194675"/>
    <w:rsid w:val="001A1508"/>
    <w:rsid w:val="001B592A"/>
    <w:rsid w:val="001B7795"/>
    <w:rsid w:val="001C6C44"/>
    <w:rsid w:val="001D3FDB"/>
    <w:rsid w:val="001E7592"/>
    <w:rsid w:val="00205514"/>
    <w:rsid w:val="00212C1F"/>
    <w:rsid w:val="002330DD"/>
    <w:rsid w:val="00257ED2"/>
    <w:rsid w:val="00274B67"/>
    <w:rsid w:val="002808DA"/>
    <w:rsid w:val="00294DC9"/>
    <w:rsid w:val="002A3862"/>
    <w:rsid w:val="002D551E"/>
    <w:rsid w:val="002E3327"/>
    <w:rsid w:val="00300F51"/>
    <w:rsid w:val="00323532"/>
    <w:rsid w:val="00330002"/>
    <w:rsid w:val="003578A7"/>
    <w:rsid w:val="003834DA"/>
    <w:rsid w:val="003A34B6"/>
    <w:rsid w:val="003A40D4"/>
    <w:rsid w:val="003A7519"/>
    <w:rsid w:val="003C1265"/>
    <w:rsid w:val="003E4520"/>
    <w:rsid w:val="0042131D"/>
    <w:rsid w:val="004437B7"/>
    <w:rsid w:val="00466F8E"/>
    <w:rsid w:val="004917AD"/>
    <w:rsid w:val="004B2043"/>
    <w:rsid w:val="0051090B"/>
    <w:rsid w:val="00525023"/>
    <w:rsid w:val="00527ED8"/>
    <w:rsid w:val="0053591A"/>
    <w:rsid w:val="00541AD9"/>
    <w:rsid w:val="005C7D8F"/>
    <w:rsid w:val="005E27F1"/>
    <w:rsid w:val="005E405C"/>
    <w:rsid w:val="005E547D"/>
    <w:rsid w:val="00600706"/>
    <w:rsid w:val="00613398"/>
    <w:rsid w:val="0061762D"/>
    <w:rsid w:val="00646230"/>
    <w:rsid w:val="00654E77"/>
    <w:rsid w:val="00657C4F"/>
    <w:rsid w:val="00663C21"/>
    <w:rsid w:val="00664390"/>
    <w:rsid w:val="006650FD"/>
    <w:rsid w:val="00674837"/>
    <w:rsid w:val="006924B8"/>
    <w:rsid w:val="00694EC9"/>
    <w:rsid w:val="0069619F"/>
    <w:rsid w:val="006B3CF5"/>
    <w:rsid w:val="006B750D"/>
    <w:rsid w:val="006C68ED"/>
    <w:rsid w:val="006D12E0"/>
    <w:rsid w:val="006D1FB0"/>
    <w:rsid w:val="006F0423"/>
    <w:rsid w:val="00713B7A"/>
    <w:rsid w:val="00731788"/>
    <w:rsid w:val="00741A42"/>
    <w:rsid w:val="00750311"/>
    <w:rsid w:val="00765033"/>
    <w:rsid w:val="007924B7"/>
    <w:rsid w:val="0079452C"/>
    <w:rsid w:val="007A4C6A"/>
    <w:rsid w:val="007C51C5"/>
    <w:rsid w:val="007D5558"/>
    <w:rsid w:val="007D5ED0"/>
    <w:rsid w:val="007D6397"/>
    <w:rsid w:val="007F2CCB"/>
    <w:rsid w:val="00804913"/>
    <w:rsid w:val="008229E4"/>
    <w:rsid w:val="0085526F"/>
    <w:rsid w:val="008726A1"/>
    <w:rsid w:val="008A332A"/>
    <w:rsid w:val="008B1A42"/>
    <w:rsid w:val="008D41A8"/>
    <w:rsid w:val="008D7B49"/>
    <w:rsid w:val="008E57BF"/>
    <w:rsid w:val="008F56B0"/>
    <w:rsid w:val="00910F16"/>
    <w:rsid w:val="009278D0"/>
    <w:rsid w:val="00931AA9"/>
    <w:rsid w:val="009540DC"/>
    <w:rsid w:val="009736A6"/>
    <w:rsid w:val="00995308"/>
    <w:rsid w:val="009A59EF"/>
    <w:rsid w:val="009C2641"/>
    <w:rsid w:val="009E0625"/>
    <w:rsid w:val="009F240C"/>
    <w:rsid w:val="00A13166"/>
    <w:rsid w:val="00A16725"/>
    <w:rsid w:val="00A17291"/>
    <w:rsid w:val="00A91B31"/>
    <w:rsid w:val="00AA0B6C"/>
    <w:rsid w:val="00AD179D"/>
    <w:rsid w:val="00AD3DE2"/>
    <w:rsid w:val="00AD45AA"/>
    <w:rsid w:val="00B02724"/>
    <w:rsid w:val="00B30FDC"/>
    <w:rsid w:val="00B34E6B"/>
    <w:rsid w:val="00B56DF1"/>
    <w:rsid w:val="00BD5F67"/>
    <w:rsid w:val="00C02A18"/>
    <w:rsid w:val="00C07E3B"/>
    <w:rsid w:val="00C32BAD"/>
    <w:rsid w:val="00C5045E"/>
    <w:rsid w:val="00C53D99"/>
    <w:rsid w:val="00C57251"/>
    <w:rsid w:val="00CB571E"/>
    <w:rsid w:val="00D2695F"/>
    <w:rsid w:val="00D36389"/>
    <w:rsid w:val="00D64D21"/>
    <w:rsid w:val="00D73FCD"/>
    <w:rsid w:val="00D85458"/>
    <w:rsid w:val="00DC2AB2"/>
    <w:rsid w:val="00DC58D9"/>
    <w:rsid w:val="00DF7E84"/>
    <w:rsid w:val="00E025BE"/>
    <w:rsid w:val="00E074A7"/>
    <w:rsid w:val="00E1287A"/>
    <w:rsid w:val="00E15BE8"/>
    <w:rsid w:val="00E24A91"/>
    <w:rsid w:val="00E367BF"/>
    <w:rsid w:val="00E375BC"/>
    <w:rsid w:val="00E41817"/>
    <w:rsid w:val="00E42D89"/>
    <w:rsid w:val="00E45EB3"/>
    <w:rsid w:val="00E62524"/>
    <w:rsid w:val="00E64494"/>
    <w:rsid w:val="00EB3C09"/>
    <w:rsid w:val="00EC0B65"/>
    <w:rsid w:val="00EC77A8"/>
    <w:rsid w:val="00ED1E7F"/>
    <w:rsid w:val="00EF7A99"/>
    <w:rsid w:val="00F00FBB"/>
    <w:rsid w:val="00F1424F"/>
    <w:rsid w:val="00F177AF"/>
    <w:rsid w:val="00FA05F6"/>
    <w:rsid w:val="00FA472A"/>
    <w:rsid w:val="00FA7FE7"/>
    <w:rsid w:val="00FC3571"/>
    <w:rsid w:val="00FC4445"/>
    <w:rsid w:val="00FD64B4"/>
    <w:rsid w:val="00FE22F2"/>
    <w:rsid w:val="00FE551A"/>
    <w:rsid w:val="00FE62FD"/>
    <w:rsid w:val="00FF3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D64D21"/>
    <w:pPr>
      <w:keepNext/>
      <w:spacing w:after="60"/>
      <w:jc w:val="center"/>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9"/>
    <w:rsid w:val="00D64D21"/>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C07E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D64D21"/>
    <w:pPr>
      <w:keepNext/>
      <w:spacing w:after="60"/>
      <w:jc w:val="center"/>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9"/>
    <w:rsid w:val="00D64D21"/>
    <w:rPr>
      <w:rFonts w:ascii="Cambria" w:eastAsia="Times New Roman" w:hAnsi="Cambria" w:cs="Times New Roman"/>
      <w:b/>
      <w:bCs/>
      <w:kern w:val="32"/>
      <w:sz w:val="32"/>
      <w:szCs w:val="32"/>
      <w:lang w:val="x-none" w:eastAsia="x-none"/>
    </w:rPr>
  </w:style>
</w:styles>
</file>

<file path=word/webSettings.xml><?xml version="1.0" encoding="utf-8"?>
<w:webSettings xmlns:r="http://schemas.openxmlformats.org/officeDocument/2006/relationships" xmlns:w="http://schemas.openxmlformats.org/wordprocessingml/2006/main">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tate.la.us/lasocialindicat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734B-9240-4798-AEF8-4A6CDF68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Bob Nolen</cp:lastModifiedBy>
  <cp:revision>4</cp:revision>
  <cp:lastPrinted>2014-08-05T19:37:00Z</cp:lastPrinted>
  <dcterms:created xsi:type="dcterms:W3CDTF">2015-03-04T01:11:00Z</dcterms:created>
  <dcterms:modified xsi:type="dcterms:W3CDTF">2015-03-12T19:48:00Z</dcterms:modified>
</cp:coreProperties>
</file>